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231A2" w:rsidRPr="00D8330C" w:rsidRDefault="00A231A2" w:rsidP="00A231A2">
      <w:pPr>
        <w:pStyle w:val="ListParagraph"/>
        <w:numPr>
          <w:ilvl w:val="0"/>
          <w:numId w:val="20"/>
        </w:numPr>
        <w:spacing w:after="200" w:line="276" w:lineRule="auto"/>
        <w:rPr>
          <w:rFonts w:ascii="Arial" w:hAnsi="Arial" w:cs="Arial"/>
        </w:rPr>
      </w:pPr>
      <w:r w:rsidRPr="00D8330C">
        <w:rPr>
          <w:rFonts w:ascii="Arial" w:hAnsi="Arial" w:cs="Arial"/>
          <w:b/>
        </w:rPr>
        <w:t>Purpose and Scope</w:t>
      </w:r>
    </w:p>
    <w:p w:rsidR="007E3AE3" w:rsidRDefault="00A3365A" w:rsidP="00A10109">
      <w:pPr>
        <w:pStyle w:val="ListParagraph"/>
        <w:numPr>
          <w:ilvl w:val="1"/>
          <w:numId w:val="20"/>
        </w:numPr>
        <w:spacing w:after="200" w:line="276" w:lineRule="auto"/>
        <w:ind w:right="-720"/>
        <w:rPr>
          <w:rFonts w:ascii="Arial" w:hAnsi="Arial" w:cs="Arial"/>
        </w:rPr>
      </w:pPr>
      <w:r w:rsidRPr="00D8330C">
        <w:rPr>
          <w:rFonts w:ascii="Arial" w:hAnsi="Arial" w:cs="Arial"/>
        </w:rPr>
        <w:t xml:space="preserve">This policy will govern the </w:t>
      </w:r>
      <w:r w:rsidR="007E3AE3">
        <w:rPr>
          <w:rFonts w:ascii="Arial" w:hAnsi="Arial" w:cs="Arial"/>
        </w:rPr>
        <w:t xml:space="preserve">procedure to be followed when an application for membership is submitted </w:t>
      </w:r>
      <w:r w:rsidR="00CD47D7">
        <w:rPr>
          <w:rFonts w:ascii="Arial" w:hAnsi="Arial" w:cs="Arial"/>
        </w:rPr>
        <w:t xml:space="preserve">to </w:t>
      </w:r>
      <w:r w:rsidR="007E3AE3">
        <w:rPr>
          <w:rFonts w:ascii="Arial" w:hAnsi="Arial" w:cs="Arial"/>
        </w:rPr>
        <w:t xml:space="preserve">the Chews Landing Fire Department.  </w:t>
      </w:r>
    </w:p>
    <w:p w:rsidR="00A3365A" w:rsidRDefault="007E3AE3" w:rsidP="00A10109">
      <w:pPr>
        <w:pStyle w:val="ListParagraph"/>
        <w:numPr>
          <w:ilvl w:val="1"/>
          <w:numId w:val="20"/>
        </w:numPr>
        <w:spacing w:after="200" w:line="276" w:lineRule="auto"/>
        <w:ind w:right="-720"/>
        <w:rPr>
          <w:rFonts w:ascii="Arial" w:hAnsi="Arial" w:cs="Arial"/>
        </w:rPr>
      </w:pPr>
      <w:r>
        <w:rPr>
          <w:rFonts w:ascii="Arial" w:hAnsi="Arial" w:cs="Arial"/>
        </w:rPr>
        <w:t>The purpose of this policy is to ensure that a standard process is followed for every application, that each applicant is treated fairly and consis</w:t>
      </w:r>
      <w:r w:rsidR="00F615F1">
        <w:rPr>
          <w:rFonts w:ascii="Arial" w:hAnsi="Arial" w:cs="Arial"/>
        </w:rPr>
        <w:t>tently, and that decisions made are compliant with all applicable standards, including the Americans with Disabilities Act (ADA) and the Equal Employment Opportunity and Affirmative Action Act (EEOAA).</w:t>
      </w:r>
    </w:p>
    <w:p w:rsidR="00F076E0" w:rsidRDefault="00F076E0" w:rsidP="00A10109">
      <w:pPr>
        <w:pStyle w:val="ListParagraph"/>
        <w:numPr>
          <w:ilvl w:val="1"/>
          <w:numId w:val="20"/>
        </w:numPr>
        <w:spacing w:after="200" w:line="276" w:lineRule="auto"/>
        <w:ind w:right="-720"/>
        <w:rPr>
          <w:rFonts w:ascii="Arial" w:hAnsi="Arial" w:cs="Arial"/>
        </w:rPr>
      </w:pPr>
      <w:r>
        <w:rPr>
          <w:rFonts w:ascii="Arial" w:hAnsi="Arial" w:cs="Arial"/>
        </w:rPr>
        <w:t>Members involved in the applicant background check process must ensure that  information received is properly protected as per the requirements of the Fair Credit Reporting Act (FCRA), and is shared only wit</w:t>
      </w:r>
      <w:bookmarkStart w:id="0" w:name="_GoBack"/>
      <w:bookmarkEnd w:id="0"/>
      <w:r>
        <w:rPr>
          <w:rFonts w:ascii="Arial" w:hAnsi="Arial" w:cs="Arial"/>
        </w:rPr>
        <w:t>h those department members involved in the applicant process.</w:t>
      </w:r>
    </w:p>
    <w:p w:rsidR="007E3AE3" w:rsidRDefault="007E3AE3" w:rsidP="00A10109">
      <w:pPr>
        <w:pStyle w:val="ListParagraph"/>
        <w:numPr>
          <w:ilvl w:val="1"/>
          <w:numId w:val="20"/>
        </w:numPr>
        <w:spacing w:after="200" w:line="276" w:lineRule="auto"/>
        <w:ind w:right="-720"/>
        <w:rPr>
          <w:rFonts w:ascii="Arial" w:hAnsi="Arial" w:cs="Arial"/>
        </w:rPr>
      </w:pPr>
      <w:r>
        <w:rPr>
          <w:rFonts w:ascii="Arial" w:hAnsi="Arial" w:cs="Arial"/>
        </w:rPr>
        <w:t>Department members are encouraged to serve as ambassadors for the department, and should make every effort to recruit eligible members of our community to serve as volunteer firefighters.</w:t>
      </w:r>
    </w:p>
    <w:p w:rsidR="007E3AE3" w:rsidRDefault="007E3AE3" w:rsidP="00A10109">
      <w:pPr>
        <w:pStyle w:val="ListParagraph"/>
        <w:numPr>
          <w:ilvl w:val="1"/>
          <w:numId w:val="20"/>
        </w:numPr>
        <w:spacing w:after="200" w:line="276" w:lineRule="auto"/>
        <w:ind w:right="-720"/>
        <w:rPr>
          <w:rFonts w:ascii="Arial" w:hAnsi="Arial" w:cs="Arial"/>
        </w:rPr>
      </w:pPr>
      <w:r>
        <w:rPr>
          <w:rFonts w:ascii="Arial" w:hAnsi="Arial" w:cs="Arial"/>
        </w:rPr>
        <w:t xml:space="preserve">The Administrator is responsible for ensuring that </w:t>
      </w:r>
      <w:r w:rsidR="00CD47D7">
        <w:rPr>
          <w:rFonts w:ascii="Arial" w:hAnsi="Arial" w:cs="Arial"/>
        </w:rPr>
        <w:t>a</w:t>
      </w:r>
      <w:r>
        <w:rPr>
          <w:rFonts w:ascii="Arial" w:hAnsi="Arial" w:cs="Arial"/>
        </w:rPr>
        <w:t xml:space="preserve">pplications for </w:t>
      </w:r>
      <w:r w:rsidR="00CD47D7">
        <w:rPr>
          <w:rFonts w:ascii="Arial" w:hAnsi="Arial" w:cs="Arial"/>
        </w:rPr>
        <w:t>m</w:t>
      </w:r>
      <w:r>
        <w:rPr>
          <w:rFonts w:ascii="Arial" w:hAnsi="Arial" w:cs="Arial"/>
        </w:rPr>
        <w:t>embership are available at the station and on the department website</w:t>
      </w:r>
      <w:r w:rsidR="00DD65DF">
        <w:rPr>
          <w:rFonts w:ascii="Arial" w:hAnsi="Arial" w:cs="Arial"/>
        </w:rPr>
        <w:t xml:space="preserve"> </w:t>
      </w:r>
      <w:r w:rsidR="00F076E0">
        <w:rPr>
          <w:rFonts w:ascii="Arial" w:hAnsi="Arial" w:cs="Arial"/>
        </w:rPr>
        <w:t>[</w:t>
      </w:r>
      <w:r w:rsidR="00DD65DF">
        <w:rPr>
          <w:rFonts w:ascii="Arial" w:hAnsi="Arial" w:cs="Arial"/>
        </w:rPr>
        <w:t>Attachment 16-</w:t>
      </w:r>
      <w:r w:rsidR="00F615F1">
        <w:rPr>
          <w:rFonts w:ascii="Arial" w:hAnsi="Arial" w:cs="Arial"/>
        </w:rPr>
        <w:t>3</w:t>
      </w:r>
      <w:r w:rsidR="00DD65DF">
        <w:rPr>
          <w:rFonts w:ascii="Arial" w:hAnsi="Arial" w:cs="Arial"/>
        </w:rPr>
        <w:t>(1)</w:t>
      </w:r>
      <w:r w:rsidR="00F076E0">
        <w:rPr>
          <w:rFonts w:ascii="Arial" w:hAnsi="Arial" w:cs="Arial"/>
        </w:rPr>
        <w:t>]</w:t>
      </w:r>
      <w:r>
        <w:rPr>
          <w:rFonts w:ascii="Arial" w:hAnsi="Arial" w:cs="Arial"/>
        </w:rPr>
        <w:t>.</w:t>
      </w:r>
    </w:p>
    <w:p w:rsidR="007E3AE3" w:rsidRPr="00D8330C" w:rsidRDefault="007E3AE3" w:rsidP="00CD47D7">
      <w:pPr>
        <w:pStyle w:val="ListParagraph"/>
        <w:numPr>
          <w:ilvl w:val="1"/>
          <w:numId w:val="20"/>
        </w:numPr>
        <w:spacing w:after="200" w:line="276" w:lineRule="auto"/>
        <w:ind w:right="-720"/>
        <w:rPr>
          <w:rFonts w:ascii="Arial" w:hAnsi="Arial" w:cs="Arial"/>
        </w:rPr>
      </w:pPr>
      <w:r>
        <w:rPr>
          <w:rFonts w:ascii="Arial" w:hAnsi="Arial" w:cs="Arial"/>
        </w:rPr>
        <w:t>The officer in charge of any detail where the department interacts with members of the general public should ensure that recruitment material and applications for membership are available for distribution.</w:t>
      </w:r>
    </w:p>
    <w:p w:rsidR="00767E82" w:rsidRPr="00D8330C" w:rsidRDefault="00767E82" w:rsidP="00767E82">
      <w:pPr>
        <w:pStyle w:val="ListParagraph"/>
        <w:spacing w:after="200" w:line="276" w:lineRule="auto"/>
        <w:ind w:left="792" w:right="-720"/>
        <w:rPr>
          <w:rFonts w:ascii="Arial" w:hAnsi="Arial" w:cs="Arial"/>
        </w:rPr>
      </w:pPr>
    </w:p>
    <w:p w:rsidR="00A3365A" w:rsidRPr="00D8330C" w:rsidRDefault="00A3365A" w:rsidP="00A3365A">
      <w:pPr>
        <w:pStyle w:val="ListParagraph"/>
        <w:numPr>
          <w:ilvl w:val="0"/>
          <w:numId w:val="20"/>
        </w:numPr>
        <w:spacing w:after="200" w:line="276" w:lineRule="auto"/>
        <w:ind w:right="-720"/>
        <w:rPr>
          <w:rFonts w:ascii="Arial" w:hAnsi="Arial" w:cs="Arial"/>
        </w:rPr>
      </w:pPr>
      <w:r w:rsidRPr="00D8330C">
        <w:rPr>
          <w:rFonts w:ascii="Arial" w:hAnsi="Arial" w:cs="Arial"/>
          <w:b/>
        </w:rPr>
        <w:t>Policy</w:t>
      </w:r>
    </w:p>
    <w:p w:rsidR="007E3AE3" w:rsidRDefault="00CD47D7" w:rsidP="00A3365A">
      <w:pPr>
        <w:pStyle w:val="ListParagraph"/>
        <w:numPr>
          <w:ilvl w:val="1"/>
          <w:numId w:val="20"/>
        </w:numPr>
        <w:spacing w:after="200" w:line="276" w:lineRule="auto"/>
        <w:ind w:right="-720"/>
        <w:rPr>
          <w:rFonts w:ascii="Arial" w:hAnsi="Arial" w:cs="Arial"/>
        </w:rPr>
      </w:pPr>
      <w:r>
        <w:rPr>
          <w:rFonts w:ascii="Arial" w:hAnsi="Arial" w:cs="Arial"/>
        </w:rPr>
        <w:t>Completed applications for membership should be promptly forwarded to the Administrator.</w:t>
      </w:r>
    </w:p>
    <w:p w:rsidR="007E3AE3" w:rsidRDefault="00CD47D7" w:rsidP="00A3365A">
      <w:pPr>
        <w:pStyle w:val="ListParagraph"/>
        <w:numPr>
          <w:ilvl w:val="1"/>
          <w:numId w:val="20"/>
        </w:numPr>
        <w:spacing w:after="200" w:line="276" w:lineRule="auto"/>
        <w:ind w:right="-720"/>
        <w:rPr>
          <w:rFonts w:ascii="Arial" w:hAnsi="Arial" w:cs="Arial"/>
        </w:rPr>
      </w:pPr>
      <w:r>
        <w:rPr>
          <w:rFonts w:ascii="Arial" w:hAnsi="Arial" w:cs="Arial"/>
        </w:rPr>
        <w:t>Upon receipt of an application, the Administrator will take the following steps:</w:t>
      </w:r>
    </w:p>
    <w:p w:rsidR="005B5EDD" w:rsidRDefault="00CD47D7" w:rsidP="00CD47D7">
      <w:pPr>
        <w:pStyle w:val="ListParagraph"/>
        <w:numPr>
          <w:ilvl w:val="2"/>
          <w:numId w:val="20"/>
        </w:numPr>
        <w:spacing w:after="200" w:line="276" w:lineRule="auto"/>
        <w:ind w:right="-720"/>
        <w:rPr>
          <w:rFonts w:ascii="Arial" w:hAnsi="Arial" w:cs="Arial"/>
        </w:rPr>
      </w:pPr>
      <w:r>
        <w:rPr>
          <w:rFonts w:ascii="Arial" w:hAnsi="Arial" w:cs="Arial"/>
        </w:rPr>
        <w:t xml:space="preserve">Review the application to ensure it has been properly completed, signed and </w:t>
      </w:r>
      <w:r w:rsidR="00F076E0">
        <w:rPr>
          <w:rFonts w:ascii="Arial" w:hAnsi="Arial" w:cs="Arial"/>
        </w:rPr>
        <w:t xml:space="preserve"> </w:t>
      </w:r>
      <w:r>
        <w:rPr>
          <w:rFonts w:ascii="Arial" w:hAnsi="Arial" w:cs="Arial"/>
        </w:rPr>
        <w:t>notarized, and a copy of the</w:t>
      </w:r>
      <w:r w:rsidR="00A43DB1">
        <w:rPr>
          <w:rFonts w:ascii="Arial" w:hAnsi="Arial" w:cs="Arial"/>
        </w:rPr>
        <w:t xml:space="preserve"> applicant’s driver’s license is attached</w:t>
      </w:r>
      <w:r>
        <w:rPr>
          <w:rFonts w:ascii="Arial" w:hAnsi="Arial" w:cs="Arial"/>
        </w:rPr>
        <w:t>.</w:t>
      </w:r>
      <w:r w:rsidR="005B5EDD">
        <w:rPr>
          <w:rFonts w:ascii="Arial" w:hAnsi="Arial" w:cs="Arial"/>
        </w:rPr>
        <w:t xml:space="preserve">  </w:t>
      </w:r>
    </w:p>
    <w:p w:rsidR="00CD47D7" w:rsidRDefault="005B5EDD" w:rsidP="005B5EDD">
      <w:pPr>
        <w:pStyle w:val="ListParagraph"/>
        <w:numPr>
          <w:ilvl w:val="3"/>
          <w:numId w:val="20"/>
        </w:numPr>
        <w:spacing w:after="200" w:line="276" w:lineRule="auto"/>
        <w:ind w:right="-720"/>
        <w:rPr>
          <w:rFonts w:ascii="Arial" w:hAnsi="Arial" w:cs="Arial"/>
        </w:rPr>
      </w:pPr>
      <w:r>
        <w:rPr>
          <w:rFonts w:ascii="Arial" w:hAnsi="Arial" w:cs="Arial"/>
        </w:rPr>
        <w:t>Confirm the applicant has signed the Disclosure and Authorization Form To Obtain Consumer Reports For Employment Purposes.</w:t>
      </w:r>
    </w:p>
    <w:p w:rsidR="005B5EDD" w:rsidRDefault="005B5EDD" w:rsidP="005B5EDD">
      <w:pPr>
        <w:pStyle w:val="ListParagraph"/>
        <w:numPr>
          <w:ilvl w:val="2"/>
          <w:numId w:val="20"/>
        </w:numPr>
        <w:spacing w:after="200" w:line="276" w:lineRule="auto"/>
        <w:ind w:right="-720"/>
        <w:rPr>
          <w:rFonts w:ascii="Arial" w:hAnsi="Arial" w:cs="Arial"/>
        </w:rPr>
      </w:pPr>
      <w:r>
        <w:rPr>
          <w:rFonts w:ascii="Arial" w:hAnsi="Arial" w:cs="Arial"/>
        </w:rPr>
        <w:t>I</w:t>
      </w:r>
      <w:r w:rsidR="00F076E0">
        <w:rPr>
          <w:rFonts w:ascii="Arial" w:hAnsi="Arial" w:cs="Arial"/>
        </w:rPr>
        <w:t>nitiate an Applicant Checklist [</w:t>
      </w:r>
      <w:r>
        <w:rPr>
          <w:rFonts w:ascii="Arial" w:hAnsi="Arial" w:cs="Arial"/>
        </w:rPr>
        <w:t>Attachment 16-3(2)</w:t>
      </w:r>
      <w:r w:rsidR="00F076E0">
        <w:rPr>
          <w:rFonts w:ascii="Arial" w:hAnsi="Arial" w:cs="Arial"/>
        </w:rPr>
        <w:t>]</w:t>
      </w:r>
      <w:r>
        <w:rPr>
          <w:rFonts w:ascii="Arial" w:hAnsi="Arial" w:cs="Arial"/>
        </w:rPr>
        <w:t>, noting the date the application was received.</w:t>
      </w:r>
    </w:p>
    <w:p w:rsidR="00CD47D7" w:rsidRDefault="00CD47D7" w:rsidP="00CD47D7">
      <w:pPr>
        <w:pStyle w:val="ListParagraph"/>
        <w:numPr>
          <w:ilvl w:val="2"/>
          <w:numId w:val="20"/>
        </w:numPr>
        <w:spacing w:after="200" w:line="276" w:lineRule="auto"/>
        <w:ind w:right="-720"/>
        <w:rPr>
          <w:rFonts w:ascii="Arial" w:hAnsi="Arial" w:cs="Arial"/>
        </w:rPr>
      </w:pPr>
      <w:r>
        <w:rPr>
          <w:rFonts w:ascii="Arial" w:hAnsi="Arial" w:cs="Arial"/>
        </w:rPr>
        <w:t xml:space="preserve">Notify the </w:t>
      </w:r>
      <w:r w:rsidR="00557893">
        <w:rPr>
          <w:rFonts w:ascii="Arial" w:hAnsi="Arial" w:cs="Arial"/>
        </w:rPr>
        <w:t xml:space="preserve">Chief, President and </w:t>
      </w:r>
      <w:r>
        <w:rPr>
          <w:rFonts w:ascii="Arial" w:hAnsi="Arial" w:cs="Arial"/>
        </w:rPr>
        <w:t>applicant that the application has been received and is being processed.</w:t>
      </w:r>
    </w:p>
    <w:p w:rsidR="00204514" w:rsidRPr="005B5EDD" w:rsidRDefault="00CD47D7" w:rsidP="005B5EDD">
      <w:pPr>
        <w:pStyle w:val="ListParagraph"/>
        <w:numPr>
          <w:ilvl w:val="2"/>
          <w:numId w:val="20"/>
        </w:numPr>
        <w:spacing w:after="200" w:line="276" w:lineRule="auto"/>
        <w:ind w:right="-720"/>
        <w:rPr>
          <w:rFonts w:ascii="Arial" w:hAnsi="Arial" w:cs="Arial"/>
        </w:rPr>
      </w:pPr>
      <w:r>
        <w:rPr>
          <w:rFonts w:ascii="Arial" w:hAnsi="Arial" w:cs="Arial"/>
        </w:rPr>
        <w:t xml:space="preserve">Submit a request for a criminal background check </w:t>
      </w:r>
      <w:r w:rsidR="00204514">
        <w:rPr>
          <w:rFonts w:ascii="Arial" w:hAnsi="Arial" w:cs="Arial"/>
        </w:rPr>
        <w:t xml:space="preserve">via the contracted third party vendor.  </w:t>
      </w:r>
    </w:p>
    <w:p w:rsidR="00204514" w:rsidRPr="00557893" w:rsidRDefault="00F615F1" w:rsidP="000F5C37">
      <w:pPr>
        <w:pStyle w:val="ListParagraph"/>
        <w:numPr>
          <w:ilvl w:val="3"/>
          <w:numId w:val="20"/>
        </w:numPr>
        <w:spacing w:after="200" w:line="276" w:lineRule="auto"/>
        <w:ind w:right="-720"/>
        <w:rPr>
          <w:rFonts w:ascii="Arial" w:hAnsi="Arial" w:cs="Arial"/>
        </w:rPr>
      </w:pPr>
      <w:r w:rsidRPr="00557893">
        <w:rPr>
          <w:rFonts w:ascii="Arial" w:hAnsi="Arial" w:cs="Arial"/>
        </w:rPr>
        <w:lastRenderedPageBreak/>
        <w:t>Document the information received</w:t>
      </w:r>
      <w:r w:rsidR="00557893" w:rsidRPr="00557893">
        <w:rPr>
          <w:rFonts w:ascii="Arial" w:hAnsi="Arial" w:cs="Arial"/>
        </w:rPr>
        <w:t xml:space="preserve">, and </w:t>
      </w:r>
      <w:r w:rsidR="00557893">
        <w:rPr>
          <w:rFonts w:ascii="Arial" w:hAnsi="Arial" w:cs="Arial"/>
        </w:rPr>
        <w:t>e</w:t>
      </w:r>
      <w:r w:rsidR="00204514" w:rsidRPr="00557893">
        <w:rPr>
          <w:rFonts w:ascii="Arial" w:hAnsi="Arial" w:cs="Arial"/>
        </w:rPr>
        <w:t>nsure the information is properly protected, and shared only with those involved in the application process, as per the requirements of the Fair Credit Reporting Act (FCRA).</w:t>
      </w:r>
    </w:p>
    <w:p w:rsidR="00204514" w:rsidRDefault="00204514" w:rsidP="00F615F1">
      <w:pPr>
        <w:pStyle w:val="ListParagraph"/>
        <w:numPr>
          <w:ilvl w:val="2"/>
          <w:numId w:val="20"/>
        </w:numPr>
        <w:spacing w:after="200" w:line="276" w:lineRule="auto"/>
        <w:ind w:right="-720"/>
        <w:rPr>
          <w:rFonts w:ascii="Arial" w:hAnsi="Arial" w:cs="Arial"/>
        </w:rPr>
      </w:pPr>
      <w:r>
        <w:rPr>
          <w:rFonts w:ascii="Arial" w:hAnsi="Arial" w:cs="Arial"/>
        </w:rPr>
        <w:t xml:space="preserve">Note the completion date of the background check on the Applicant checklist. </w:t>
      </w:r>
    </w:p>
    <w:p w:rsidR="007E3AE3" w:rsidRDefault="00204514" w:rsidP="00DD65DF">
      <w:pPr>
        <w:pStyle w:val="ListParagraph"/>
        <w:numPr>
          <w:ilvl w:val="2"/>
          <w:numId w:val="20"/>
        </w:numPr>
        <w:spacing w:after="200" w:line="276" w:lineRule="auto"/>
        <w:ind w:right="-720"/>
        <w:rPr>
          <w:rFonts w:ascii="Arial" w:hAnsi="Arial" w:cs="Arial"/>
        </w:rPr>
      </w:pPr>
      <w:r>
        <w:rPr>
          <w:rFonts w:ascii="Arial" w:hAnsi="Arial" w:cs="Arial"/>
        </w:rPr>
        <w:t>Check the status of the applicant’s driver’s license via the New Jersey Motor Vehicle Customer Abstract Information Retrieval (CAIR) database.</w:t>
      </w:r>
    </w:p>
    <w:p w:rsidR="00DD65DF" w:rsidRPr="00F076E0" w:rsidRDefault="00F615F1" w:rsidP="00F076E0">
      <w:pPr>
        <w:pStyle w:val="ListParagraph"/>
        <w:numPr>
          <w:ilvl w:val="3"/>
          <w:numId w:val="20"/>
        </w:numPr>
        <w:spacing w:after="200" w:line="276" w:lineRule="auto"/>
        <w:ind w:right="-720"/>
        <w:rPr>
          <w:rFonts w:ascii="Arial" w:hAnsi="Arial" w:cs="Arial"/>
        </w:rPr>
      </w:pPr>
      <w:r>
        <w:rPr>
          <w:rFonts w:ascii="Arial" w:hAnsi="Arial" w:cs="Arial"/>
        </w:rPr>
        <w:t>Document t</w:t>
      </w:r>
      <w:r w:rsidR="00DD65DF">
        <w:rPr>
          <w:rFonts w:ascii="Arial" w:hAnsi="Arial" w:cs="Arial"/>
        </w:rPr>
        <w:t>he information received.</w:t>
      </w:r>
    </w:p>
    <w:p w:rsidR="00DD65DF" w:rsidRDefault="00DD65DF" w:rsidP="00DD65DF">
      <w:pPr>
        <w:pStyle w:val="ListParagraph"/>
        <w:numPr>
          <w:ilvl w:val="3"/>
          <w:numId w:val="20"/>
        </w:numPr>
        <w:spacing w:after="200" w:line="276" w:lineRule="auto"/>
        <w:ind w:right="-720"/>
        <w:rPr>
          <w:rFonts w:ascii="Arial" w:hAnsi="Arial" w:cs="Arial"/>
        </w:rPr>
      </w:pPr>
      <w:r>
        <w:rPr>
          <w:rFonts w:ascii="Arial" w:hAnsi="Arial" w:cs="Arial"/>
        </w:rPr>
        <w:t xml:space="preserve">Note the completion date of the </w:t>
      </w:r>
      <w:r w:rsidR="00F615F1">
        <w:rPr>
          <w:rFonts w:ascii="Arial" w:hAnsi="Arial" w:cs="Arial"/>
        </w:rPr>
        <w:t xml:space="preserve">Driver’s License </w:t>
      </w:r>
      <w:r>
        <w:rPr>
          <w:rFonts w:ascii="Arial" w:hAnsi="Arial" w:cs="Arial"/>
        </w:rPr>
        <w:t xml:space="preserve">check on the Applicant </w:t>
      </w:r>
      <w:r w:rsidR="00F615F1">
        <w:rPr>
          <w:rFonts w:ascii="Arial" w:hAnsi="Arial" w:cs="Arial"/>
        </w:rPr>
        <w:t>C</w:t>
      </w:r>
      <w:r>
        <w:rPr>
          <w:rFonts w:ascii="Arial" w:hAnsi="Arial" w:cs="Arial"/>
        </w:rPr>
        <w:t>hecklist.</w:t>
      </w:r>
    </w:p>
    <w:p w:rsidR="00204514" w:rsidRDefault="00DD65DF" w:rsidP="00DD65DF">
      <w:pPr>
        <w:pStyle w:val="ListParagraph"/>
        <w:numPr>
          <w:ilvl w:val="2"/>
          <w:numId w:val="20"/>
        </w:numPr>
        <w:spacing w:after="200" w:line="276" w:lineRule="auto"/>
        <w:ind w:right="-720"/>
        <w:rPr>
          <w:rFonts w:ascii="Arial" w:hAnsi="Arial" w:cs="Arial"/>
        </w:rPr>
      </w:pPr>
      <w:r>
        <w:rPr>
          <w:rFonts w:ascii="Arial" w:hAnsi="Arial" w:cs="Arial"/>
        </w:rPr>
        <w:t>Forward the application</w:t>
      </w:r>
      <w:r w:rsidR="00A43DB1">
        <w:rPr>
          <w:rFonts w:ascii="Arial" w:hAnsi="Arial" w:cs="Arial"/>
        </w:rPr>
        <w:t xml:space="preserve"> package</w:t>
      </w:r>
      <w:r>
        <w:rPr>
          <w:rFonts w:ascii="Arial" w:hAnsi="Arial" w:cs="Arial"/>
        </w:rPr>
        <w:t>, along with the information obtained</w:t>
      </w:r>
      <w:r w:rsidR="00A43DB1">
        <w:rPr>
          <w:rFonts w:ascii="Arial" w:hAnsi="Arial" w:cs="Arial"/>
        </w:rPr>
        <w:t>,</w:t>
      </w:r>
      <w:r>
        <w:rPr>
          <w:rFonts w:ascii="Arial" w:hAnsi="Arial" w:cs="Arial"/>
        </w:rPr>
        <w:t xml:space="preserve"> to the Chairman of the Investigating Committee.</w:t>
      </w:r>
    </w:p>
    <w:p w:rsidR="00DD65DF" w:rsidRDefault="00DD65DF" w:rsidP="00DD65DF">
      <w:pPr>
        <w:pStyle w:val="ListParagraph"/>
        <w:numPr>
          <w:ilvl w:val="1"/>
          <w:numId w:val="20"/>
        </w:numPr>
        <w:spacing w:after="200" w:line="276" w:lineRule="auto"/>
        <w:ind w:right="-720"/>
        <w:rPr>
          <w:rFonts w:ascii="Arial" w:hAnsi="Arial" w:cs="Arial"/>
        </w:rPr>
      </w:pPr>
      <w:r>
        <w:rPr>
          <w:rFonts w:ascii="Arial" w:hAnsi="Arial" w:cs="Arial"/>
        </w:rPr>
        <w:t xml:space="preserve">Upon receipt of the application, the </w:t>
      </w:r>
      <w:r w:rsidR="005B5EDD">
        <w:rPr>
          <w:rFonts w:ascii="Arial" w:hAnsi="Arial" w:cs="Arial"/>
        </w:rPr>
        <w:t>Chairman of the Investigating Committee will ensure the following is completed</w:t>
      </w:r>
      <w:r>
        <w:rPr>
          <w:rFonts w:ascii="Arial" w:hAnsi="Arial" w:cs="Arial"/>
        </w:rPr>
        <w:t>:</w:t>
      </w:r>
    </w:p>
    <w:p w:rsidR="00DD65DF" w:rsidRDefault="00DD65DF" w:rsidP="00DD65DF">
      <w:pPr>
        <w:pStyle w:val="ListParagraph"/>
        <w:numPr>
          <w:ilvl w:val="2"/>
          <w:numId w:val="20"/>
        </w:numPr>
        <w:spacing w:after="200" w:line="276" w:lineRule="auto"/>
        <w:ind w:right="-720"/>
        <w:rPr>
          <w:rFonts w:ascii="Arial" w:hAnsi="Arial" w:cs="Arial"/>
        </w:rPr>
      </w:pPr>
      <w:r>
        <w:rPr>
          <w:rFonts w:ascii="Arial" w:hAnsi="Arial" w:cs="Arial"/>
        </w:rPr>
        <w:t>Attempt to interview all references listed on the application, utilizing the Appl</w:t>
      </w:r>
      <w:r w:rsidR="00F076E0">
        <w:rPr>
          <w:rFonts w:ascii="Arial" w:hAnsi="Arial" w:cs="Arial"/>
        </w:rPr>
        <w:t>icant Reference Interview Form [</w:t>
      </w:r>
      <w:r>
        <w:rPr>
          <w:rFonts w:ascii="Arial" w:hAnsi="Arial" w:cs="Arial"/>
        </w:rPr>
        <w:t>Attachment 16-</w:t>
      </w:r>
      <w:r w:rsidR="00F615F1">
        <w:rPr>
          <w:rFonts w:ascii="Arial" w:hAnsi="Arial" w:cs="Arial"/>
        </w:rPr>
        <w:t>3</w:t>
      </w:r>
      <w:r>
        <w:rPr>
          <w:rFonts w:ascii="Arial" w:hAnsi="Arial" w:cs="Arial"/>
        </w:rPr>
        <w:t>(</w:t>
      </w:r>
      <w:r w:rsidR="005B5EDD">
        <w:rPr>
          <w:rFonts w:ascii="Arial" w:hAnsi="Arial" w:cs="Arial"/>
        </w:rPr>
        <w:t>3</w:t>
      </w:r>
      <w:r>
        <w:rPr>
          <w:rFonts w:ascii="Arial" w:hAnsi="Arial" w:cs="Arial"/>
        </w:rPr>
        <w:t>)</w:t>
      </w:r>
      <w:r w:rsidR="00F076E0">
        <w:rPr>
          <w:rFonts w:ascii="Arial" w:hAnsi="Arial" w:cs="Arial"/>
        </w:rPr>
        <w:t>]</w:t>
      </w:r>
      <w:r>
        <w:rPr>
          <w:rFonts w:ascii="Arial" w:hAnsi="Arial" w:cs="Arial"/>
        </w:rPr>
        <w:t>.</w:t>
      </w:r>
    </w:p>
    <w:p w:rsidR="00DC10AD" w:rsidRDefault="00DC10AD" w:rsidP="00DD65DF">
      <w:pPr>
        <w:pStyle w:val="ListParagraph"/>
        <w:numPr>
          <w:ilvl w:val="2"/>
          <w:numId w:val="20"/>
        </w:numPr>
        <w:spacing w:after="200" w:line="276" w:lineRule="auto"/>
        <w:ind w:right="-720"/>
        <w:rPr>
          <w:rFonts w:ascii="Arial" w:hAnsi="Arial" w:cs="Arial"/>
        </w:rPr>
      </w:pPr>
      <w:r>
        <w:rPr>
          <w:rFonts w:ascii="Arial" w:hAnsi="Arial" w:cs="Arial"/>
        </w:rPr>
        <w:t>Attempt to interview all employers (current and previous) listed on the application, utilizing</w:t>
      </w:r>
      <w:r w:rsidR="00F076E0">
        <w:rPr>
          <w:rFonts w:ascii="Arial" w:hAnsi="Arial" w:cs="Arial"/>
        </w:rPr>
        <w:t xml:space="preserve"> the Employers Interview Form [</w:t>
      </w:r>
      <w:r>
        <w:rPr>
          <w:rFonts w:ascii="Arial" w:hAnsi="Arial" w:cs="Arial"/>
        </w:rPr>
        <w:t>Attachment 16-3(</w:t>
      </w:r>
      <w:r w:rsidR="005B5EDD">
        <w:rPr>
          <w:rFonts w:ascii="Arial" w:hAnsi="Arial" w:cs="Arial"/>
        </w:rPr>
        <w:t>4</w:t>
      </w:r>
      <w:r>
        <w:rPr>
          <w:rFonts w:ascii="Arial" w:hAnsi="Arial" w:cs="Arial"/>
        </w:rPr>
        <w:t>)</w:t>
      </w:r>
      <w:r w:rsidR="00F076E0">
        <w:rPr>
          <w:rFonts w:ascii="Arial" w:hAnsi="Arial" w:cs="Arial"/>
        </w:rPr>
        <w:t>]</w:t>
      </w:r>
      <w:r>
        <w:rPr>
          <w:rFonts w:ascii="Arial" w:hAnsi="Arial" w:cs="Arial"/>
        </w:rPr>
        <w:t>.</w:t>
      </w:r>
    </w:p>
    <w:p w:rsidR="00DD65DF" w:rsidRDefault="00DD65DF" w:rsidP="00DD65DF">
      <w:pPr>
        <w:pStyle w:val="ListParagraph"/>
        <w:numPr>
          <w:ilvl w:val="2"/>
          <w:numId w:val="20"/>
        </w:numPr>
        <w:spacing w:after="200" w:line="276" w:lineRule="auto"/>
        <w:ind w:right="-720"/>
        <w:rPr>
          <w:rFonts w:ascii="Arial" w:hAnsi="Arial" w:cs="Arial"/>
        </w:rPr>
      </w:pPr>
      <w:r>
        <w:rPr>
          <w:rFonts w:ascii="Arial" w:hAnsi="Arial" w:cs="Arial"/>
        </w:rPr>
        <w:t xml:space="preserve">Attempt to interview the Chief or </w:t>
      </w:r>
      <w:r w:rsidR="00557893">
        <w:rPr>
          <w:rFonts w:ascii="Arial" w:hAnsi="Arial" w:cs="Arial"/>
        </w:rPr>
        <w:t>appropriate</w:t>
      </w:r>
      <w:r>
        <w:rPr>
          <w:rFonts w:ascii="Arial" w:hAnsi="Arial" w:cs="Arial"/>
        </w:rPr>
        <w:t xml:space="preserve"> representative of any</w:t>
      </w:r>
      <w:r w:rsidR="00A43DB1">
        <w:rPr>
          <w:rFonts w:ascii="Arial" w:hAnsi="Arial" w:cs="Arial"/>
        </w:rPr>
        <w:t xml:space="preserve"> other</w:t>
      </w:r>
      <w:r>
        <w:rPr>
          <w:rFonts w:ascii="Arial" w:hAnsi="Arial" w:cs="Arial"/>
        </w:rPr>
        <w:t xml:space="preserve"> </w:t>
      </w:r>
      <w:r w:rsidR="00A43DB1">
        <w:rPr>
          <w:rFonts w:ascii="Arial" w:hAnsi="Arial" w:cs="Arial"/>
        </w:rPr>
        <w:t>emergency service organizations to which the applicant has either been a member or applied for membership, utilizing the Emergency Servic</w:t>
      </w:r>
      <w:r w:rsidR="00F076E0">
        <w:rPr>
          <w:rFonts w:ascii="Arial" w:hAnsi="Arial" w:cs="Arial"/>
        </w:rPr>
        <w:t>es Organization Interview Form [</w:t>
      </w:r>
      <w:r w:rsidR="00A43DB1">
        <w:rPr>
          <w:rFonts w:ascii="Arial" w:hAnsi="Arial" w:cs="Arial"/>
        </w:rPr>
        <w:t>Attachment 16-</w:t>
      </w:r>
      <w:r w:rsidR="00F615F1">
        <w:rPr>
          <w:rFonts w:ascii="Arial" w:hAnsi="Arial" w:cs="Arial"/>
        </w:rPr>
        <w:t>3</w:t>
      </w:r>
      <w:r w:rsidR="00A43DB1">
        <w:rPr>
          <w:rFonts w:ascii="Arial" w:hAnsi="Arial" w:cs="Arial"/>
        </w:rPr>
        <w:t>(</w:t>
      </w:r>
      <w:r w:rsidR="005B5EDD">
        <w:rPr>
          <w:rFonts w:ascii="Arial" w:hAnsi="Arial" w:cs="Arial"/>
        </w:rPr>
        <w:t>5</w:t>
      </w:r>
      <w:r w:rsidR="00A43DB1">
        <w:rPr>
          <w:rFonts w:ascii="Arial" w:hAnsi="Arial" w:cs="Arial"/>
        </w:rPr>
        <w:t>)</w:t>
      </w:r>
      <w:r w:rsidR="00F076E0">
        <w:rPr>
          <w:rFonts w:ascii="Arial" w:hAnsi="Arial" w:cs="Arial"/>
        </w:rPr>
        <w:t>]</w:t>
      </w:r>
      <w:r w:rsidR="00A43DB1">
        <w:rPr>
          <w:rFonts w:ascii="Arial" w:hAnsi="Arial" w:cs="Arial"/>
        </w:rPr>
        <w:t>.</w:t>
      </w:r>
    </w:p>
    <w:p w:rsidR="00A43DB1" w:rsidRDefault="00A43DB1" w:rsidP="00DD65DF">
      <w:pPr>
        <w:pStyle w:val="ListParagraph"/>
        <w:numPr>
          <w:ilvl w:val="2"/>
          <w:numId w:val="20"/>
        </w:numPr>
        <w:spacing w:after="200" w:line="276" w:lineRule="auto"/>
        <w:ind w:right="-720"/>
        <w:rPr>
          <w:rFonts w:ascii="Arial" w:hAnsi="Arial" w:cs="Arial"/>
        </w:rPr>
      </w:pPr>
      <w:r>
        <w:rPr>
          <w:rFonts w:ascii="Arial" w:hAnsi="Arial" w:cs="Arial"/>
        </w:rPr>
        <w:t>Attempt to interview any other persons who may have information pertinent to the applicant’s eligibility for membership.</w:t>
      </w:r>
    </w:p>
    <w:p w:rsidR="005B5EDD" w:rsidRDefault="005B5EDD" w:rsidP="00DD65DF">
      <w:pPr>
        <w:pStyle w:val="ListParagraph"/>
        <w:numPr>
          <w:ilvl w:val="2"/>
          <w:numId w:val="20"/>
        </w:numPr>
        <w:spacing w:after="200" w:line="276" w:lineRule="auto"/>
        <w:ind w:right="-720"/>
        <w:rPr>
          <w:rFonts w:ascii="Arial" w:hAnsi="Arial" w:cs="Arial"/>
        </w:rPr>
      </w:pPr>
      <w:r>
        <w:rPr>
          <w:rFonts w:ascii="Arial" w:hAnsi="Arial" w:cs="Arial"/>
        </w:rPr>
        <w:t>Check available social media sites.</w:t>
      </w:r>
    </w:p>
    <w:p w:rsidR="00A43DB1" w:rsidRPr="00F076E0" w:rsidRDefault="005B5EDD" w:rsidP="00F076E0">
      <w:pPr>
        <w:pStyle w:val="ListParagraph"/>
        <w:numPr>
          <w:ilvl w:val="2"/>
          <w:numId w:val="20"/>
        </w:numPr>
        <w:spacing w:after="200" w:line="276" w:lineRule="auto"/>
        <w:ind w:right="-720"/>
        <w:rPr>
          <w:rFonts w:ascii="Arial" w:hAnsi="Arial" w:cs="Arial"/>
        </w:rPr>
      </w:pPr>
      <w:r>
        <w:rPr>
          <w:rFonts w:ascii="Arial" w:hAnsi="Arial" w:cs="Arial"/>
        </w:rPr>
        <w:t>Document all information received.</w:t>
      </w:r>
    </w:p>
    <w:p w:rsidR="008D04A1" w:rsidRDefault="008D04A1" w:rsidP="00DD65DF">
      <w:pPr>
        <w:pStyle w:val="ListParagraph"/>
        <w:numPr>
          <w:ilvl w:val="2"/>
          <w:numId w:val="20"/>
        </w:numPr>
        <w:spacing w:after="200" w:line="276" w:lineRule="auto"/>
        <w:ind w:right="-720"/>
        <w:rPr>
          <w:rFonts w:ascii="Arial" w:hAnsi="Arial" w:cs="Arial"/>
        </w:rPr>
      </w:pPr>
      <w:r>
        <w:rPr>
          <w:rFonts w:ascii="Arial" w:hAnsi="Arial" w:cs="Arial"/>
        </w:rPr>
        <w:t>Note the date the Background Check was completed on the New Member checklist.</w:t>
      </w:r>
    </w:p>
    <w:p w:rsidR="00A43DB1" w:rsidRDefault="00A43DB1" w:rsidP="00DD65DF">
      <w:pPr>
        <w:pStyle w:val="ListParagraph"/>
        <w:numPr>
          <w:ilvl w:val="2"/>
          <w:numId w:val="20"/>
        </w:numPr>
        <w:spacing w:after="200" w:line="276" w:lineRule="auto"/>
        <w:ind w:right="-720"/>
        <w:rPr>
          <w:rFonts w:ascii="Arial" w:hAnsi="Arial" w:cs="Arial"/>
        </w:rPr>
      </w:pPr>
      <w:r>
        <w:rPr>
          <w:rFonts w:ascii="Arial" w:hAnsi="Arial" w:cs="Arial"/>
        </w:rPr>
        <w:t>Forward the application package, along with the information received</w:t>
      </w:r>
      <w:r w:rsidR="008D04A1">
        <w:rPr>
          <w:rFonts w:ascii="Arial" w:hAnsi="Arial" w:cs="Arial"/>
        </w:rPr>
        <w:t>,</w:t>
      </w:r>
      <w:r>
        <w:rPr>
          <w:rFonts w:ascii="Arial" w:hAnsi="Arial" w:cs="Arial"/>
        </w:rPr>
        <w:t xml:space="preserve"> to the Chief.</w:t>
      </w:r>
    </w:p>
    <w:p w:rsidR="008D04A1" w:rsidRDefault="008D04A1" w:rsidP="008D04A1">
      <w:pPr>
        <w:pStyle w:val="ListParagraph"/>
        <w:numPr>
          <w:ilvl w:val="1"/>
          <w:numId w:val="20"/>
        </w:numPr>
        <w:spacing w:after="200" w:line="276" w:lineRule="auto"/>
        <w:ind w:right="-720"/>
        <w:rPr>
          <w:rFonts w:ascii="Arial" w:hAnsi="Arial" w:cs="Arial"/>
        </w:rPr>
      </w:pPr>
      <w:r>
        <w:rPr>
          <w:rFonts w:ascii="Arial" w:hAnsi="Arial" w:cs="Arial"/>
        </w:rPr>
        <w:t>Upon receipt of the application package, the Chief will review the file to ensure that all required checks have been completed and documented.</w:t>
      </w:r>
    </w:p>
    <w:p w:rsidR="008D04A1" w:rsidRDefault="008D04A1" w:rsidP="008D04A1">
      <w:pPr>
        <w:pStyle w:val="ListParagraph"/>
        <w:numPr>
          <w:ilvl w:val="2"/>
          <w:numId w:val="20"/>
        </w:numPr>
        <w:spacing w:after="200" w:line="276" w:lineRule="auto"/>
        <w:ind w:right="-720"/>
        <w:rPr>
          <w:rFonts w:ascii="Arial" w:hAnsi="Arial" w:cs="Arial"/>
        </w:rPr>
      </w:pPr>
      <w:r>
        <w:rPr>
          <w:rFonts w:ascii="Arial" w:hAnsi="Arial" w:cs="Arial"/>
        </w:rPr>
        <w:t>The Chief will arrange for an in-person interview of the applicant, utilizing the attached Applicant Interview Form (Attachment 16-</w:t>
      </w:r>
      <w:r w:rsidR="00F615F1">
        <w:rPr>
          <w:rFonts w:ascii="Arial" w:hAnsi="Arial" w:cs="Arial"/>
        </w:rPr>
        <w:t>3</w:t>
      </w:r>
      <w:r>
        <w:rPr>
          <w:rFonts w:ascii="Arial" w:hAnsi="Arial" w:cs="Arial"/>
        </w:rPr>
        <w:t>(</w:t>
      </w:r>
      <w:r w:rsidR="005B5EDD">
        <w:rPr>
          <w:rFonts w:ascii="Arial" w:hAnsi="Arial" w:cs="Arial"/>
        </w:rPr>
        <w:t>6</w:t>
      </w:r>
      <w:r>
        <w:rPr>
          <w:rFonts w:ascii="Arial" w:hAnsi="Arial" w:cs="Arial"/>
        </w:rPr>
        <w:t>).</w:t>
      </w:r>
    </w:p>
    <w:p w:rsidR="008D04A1" w:rsidRDefault="008D04A1" w:rsidP="008D04A1">
      <w:pPr>
        <w:pStyle w:val="ListParagraph"/>
        <w:numPr>
          <w:ilvl w:val="2"/>
          <w:numId w:val="20"/>
        </w:numPr>
        <w:spacing w:after="200" w:line="276" w:lineRule="auto"/>
        <w:ind w:right="-720"/>
        <w:rPr>
          <w:rFonts w:ascii="Arial" w:hAnsi="Arial" w:cs="Arial"/>
        </w:rPr>
      </w:pPr>
      <w:r>
        <w:rPr>
          <w:rFonts w:ascii="Arial" w:hAnsi="Arial" w:cs="Arial"/>
        </w:rPr>
        <w:t xml:space="preserve">After the interview, the Chief will make a determination regarding the eligibility of the applicant for membership.  </w:t>
      </w:r>
    </w:p>
    <w:p w:rsidR="00C87C58" w:rsidRPr="00557893" w:rsidRDefault="008D04A1" w:rsidP="00557893">
      <w:pPr>
        <w:pStyle w:val="ListParagraph"/>
        <w:numPr>
          <w:ilvl w:val="3"/>
          <w:numId w:val="20"/>
        </w:numPr>
        <w:spacing w:after="200" w:line="276" w:lineRule="auto"/>
        <w:ind w:right="-720"/>
        <w:rPr>
          <w:rFonts w:ascii="Arial" w:hAnsi="Arial" w:cs="Arial"/>
        </w:rPr>
      </w:pPr>
      <w:r>
        <w:rPr>
          <w:rFonts w:ascii="Arial" w:hAnsi="Arial" w:cs="Arial"/>
        </w:rPr>
        <w:lastRenderedPageBreak/>
        <w:t>When necessary, the Chief may consult with other members of the department (President, Executive Board, Administrator, Legal Counsel) before making a final decision.</w:t>
      </w:r>
    </w:p>
    <w:p w:rsidR="008D04A1" w:rsidRDefault="008D04A1" w:rsidP="008D04A1">
      <w:pPr>
        <w:pStyle w:val="ListParagraph"/>
        <w:numPr>
          <w:ilvl w:val="3"/>
          <w:numId w:val="20"/>
        </w:numPr>
        <w:spacing w:after="200" w:line="276" w:lineRule="auto"/>
        <w:ind w:right="-720"/>
        <w:rPr>
          <w:rFonts w:ascii="Arial" w:hAnsi="Arial" w:cs="Arial"/>
        </w:rPr>
      </w:pPr>
      <w:r>
        <w:rPr>
          <w:rFonts w:ascii="Arial" w:hAnsi="Arial" w:cs="Arial"/>
        </w:rPr>
        <w:t>If the applicant is provisionally approved for membership, the Chief and President will note same by signing and dating the New Member Checklist.</w:t>
      </w:r>
    </w:p>
    <w:p w:rsidR="008D04A1" w:rsidRDefault="008D04A1" w:rsidP="008D04A1">
      <w:pPr>
        <w:pStyle w:val="ListParagraph"/>
        <w:numPr>
          <w:ilvl w:val="3"/>
          <w:numId w:val="20"/>
        </w:numPr>
        <w:spacing w:after="200" w:line="276" w:lineRule="auto"/>
        <w:ind w:right="-720"/>
        <w:rPr>
          <w:rFonts w:ascii="Arial" w:hAnsi="Arial" w:cs="Arial"/>
        </w:rPr>
      </w:pPr>
      <w:r>
        <w:rPr>
          <w:rFonts w:ascii="Arial" w:hAnsi="Arial" w:cs="Arial"/>
        </w:rPr>
        <w:t>If the application for membership is denied, the reasons for denial will be documented and placed in the file.</w:t>
      </w:r>
    </w:p>
    <w:p w:rsidR="00C87C58" w:rsidRDefault="00C87C58" w:rsidP="008D04A1">
      <w:pPr>
        <w:pStyle w:val="ListParagraph"/>
        <w:numPr>
          <w:ilvl w:val="3"/>
          <w:numId w:val="20"/>
        </w:numPr>
        <w:spacing w:after="200" w:line="276" w:lineRule="auto"/>
        <w:ind w:right="-720"/>
        <w:rPr>
          <w:rFonts w:ascii="Arial" w:hAnsi="Arial" w:cs="Arial"/>
        </w:rPr>
      </w:pPr>
      <w:r>
        <w:rPr>
          <w:rFonts w:ascii="Arial" w:hAnsi="Arial" w:cs="Arial"/>
        </w:rPr>
        <w:t>The Chief will then forward the application package to the Administrator, along with the membership determination.</w:t>
      </w:r>
    </w:p>
    <w:p w:rsidR="00F615F1" w:rsidRDefault="00F615F1" w:rsidP="00C87C58">
      <w:pPr>
        <w:pStyle w:val="ListParagraph"/>
        <w:numPr>
          <w:ilvl w:val="2"/>
          <w:numId w:val="20"/>
        </w:numPr>
        <w:spacing w:after="200" w:line="276" w:lineRule="auto"/>
        <w:ind w:right="-720"/>
        <w:rPr>
          <w:rFonts w:ascii="Arial" w:hAnsi="Arial" w:cs="Arial"/>
        </w:rPr>
      </w:pPr>
      <w:r>
        <w:rPr>
          <w:rFonts w:ascii="Arial" w:hAnsi="Arial" w:cs="Arial"/>
        </w:rPr>
        <w:t xml:space="preserve">The Administrator will review the package to ensure that all appropriate checks have been completed and properly documented.  </w:t>
      </w:r>
    </w:p>
    <w:p w:rsidR="00AD3F57" w:rsidRPr="00AD3F57" w:rsidRDefault="00AD3F57" w:rsidP="00AD3F57">
      <w:pPr>
        <w:pStyle w:val="ListParagraph"/>
        <w:numPr>
          <w:ilvl w:val="2"/>
          <w:numId w:val="20"/>
        </w:numPr>
        <w:spacing w:after="200" w:line="276" w:lineRule="auto"/>
        <w:ind w:right="-720"/>
        <w:rPr>
          <w:rFonts w:ascii="Arial" w:hAnsi="Arial" w:cs="Arial"/>
        </w:rPr>
      </w:pPr>
      <w:r>
        <w:rPr>
          <w:rFonts w:ascii="Arial" w:hAnsi="Arial" w:cs="Arial"/>
        </w:rPr>
        <w:t>The Administrator will review the decision of the Chief/President to ensure it is in compliance with the previously noted laws and standards.</w:t>
      </w:r>
      <w:r w:rsidRPr="00AD3F57">
        <w:rPr>
          <w:rFonts w:ascii="Arial" w:hAnsi="Arial" w:cs="Arial"/>
        </w:rPr>
        <w:t xml:space="preserve"> </w:t>
      </w:r>
    </w:p>
    <w:p w:rsidR="00C87C58" w:rsidRDefault="00C87C58" w:rsidP="00C87C58">
      <w:pPr>
        <w:pStyle w:val="ListParagraph"/>
        <w:numPr>
          <w:ilvl w:val="2"/>
          <w:numId w:val="20"/>
        </w:numPr>
        <w:spacing w:after="200" w:line="276" w:lineRule="auto"/>
        <w:ind w:right="-720"/>
        <w:rPr>
          <w:rFonts w:ascii="Arial" w:hAnsi="Arial" w:cs="Arial"/>
        </w:rPr>
      </w:pPr>
      <w:r>
        <w:rPr>
          <w:rFonts w:ascii="Arial" w:hAnsi="Arial" w:cs="Arial"/>
        </w:rPr>
        <w:t xml:space="preserve">If a decision is made to deny the membership application, the Administrator </w:t>
      </w:r>
      <w:r w:rsidR="00557893">
        <w:rPr>
          <w:rFonts w:ascii="Arial" w:hAnsi="Arial" w:cs="Arial"/>
        </w:rPr>
        <w:t xml:space="preserve">and/or Chief </w:t>
      </w:r>
      <w:r>
        <w:rPr>
          <w:rFonts w:ascii="Arial" w:hAnsi="Arial" w:cs="Arial"/>
        </w:rPr>
        <w:t>will notify the applicant of the denial and the reason for same.</w:t>
      </w:r>
    </w:p>
    <w:p w:rsidR="00AD3F57" w:rsidRDefault="00AD3F57" w:rsidP="00AD3F57">
      <w:pPr>
        <w:pStyle w:val="ListParagraph"/>
        <w:numPr>
          <w:ilvl w:val="3"/>
          <w:numId w:val="20"/>
        </w:numPr>
        <w:spacing w:after="200" w:line="276" w:lineRule="auto"/>
        <w:ind w:right="-720"/>
        <w:rPr>
          <w:rFonts w:ascii="Arial" w:hAnsi="Arial" w:cs="Arial"/>
        </w:rPr>
      </w:pPr>
      <w:r>
        <w:rPr>
          <w:rFonts w:ascii="Arial" w:hAnsi="Arial" w:cs="Arial"/>
        </w:rPr>
        <w:t xml:space="preserve">If information obtained as a result of the criminal background or driver’s license checks contributed to a denial of the application for membership, the applicant will be offered a copy of the documents obtained and an opportunity to dispute the information contained therein.   </w:t>
      </w:r>
    </w:p>
    <w:p w:rsidR="00C87C58" w:rsidRPr="00B81980" w:rsidRDefault="00C87C58" w:rsidP="00B81980">
      <w:pPr>
        <w:pStyle w:val="ListParagraph"/>
        <w:numPr>
          <w:ilvl w:val="3"/>
          <w:numId w:val="20"/>
        </w:numPr>
        <w:spacing w:after="200" w:line="276" w:lineRule="auto"/>
        <w:ind w:right="-720"/>
        <w:rPr>
          <w:rFonts w:ascii="Arial" w:hAnsi="Arial" w:cs="Arial"/>
        </w:rPr>
      </w:pPr>
      <w:r>
        <w:rPr>
          <w:rFonts w:ascii="Arial" w:hAnsi="Arial" w:cs="Arial"/>
        </w:rPr>
        <w:t>Depending on the circumstances, the applicant will also be advised of the date when they may reapply for membership</w:t>
      </w:r>
      <w:r w:rsidR="00B81980">
        <w:rPr>
          <w:rFonts w:ascii="Arial" w:hAnsi="Arial" w:cs="Arial"/>
        </w:rPr>
        <w:t xml:space="preserve"> (usually a minimum of one year from the date of the original application)</w:t>
      </w:r>
      <w:r>
        <w:rPr>
          <w:rFonts w:ascii="Arial" w:hAnsi="Arial" w:cs="Arial"/>
        </w:rPr>
        <w:t xml:space="preserve">.  </w:t>
      </w:r>
    </w:p>
    <w:p w:rsidR="00AD3F57" w:rsidRDefault="00AD3F57" w:rsidP="00AD3F57">
      <w:pPr>
        <w:pStyle w:val="ListParagraph"/>
        <w:numPr>
          <w:ilvl w:val="2"/>
          <w:numId w:val="20"/>
        </w:numPr>
        <w:spacing w:after="200" w:line="276" w:lineRule="auto"/>
        <w:ind w:right="-720"/>
        <w:rPr>
          <w:rFonts w:ascii="Arial" w:hAnsi="Arial" w:cs="Arial"/>
        </w:rPr>
      </w:pPr>
      <w:r>
        <w:rPr>
          <w:rFonts w:ascii="Arial" w:hAnsi="Arial" w:cs="Arial"/>
        </w:rPr>
        <w:t>If a decision is made to accept the membership application, the Administrator will contact the applicant and offer him or her a provisional membership offer, pending completion of a department physical / drug screening.</w:t>
      </w:r>
    </w:p>
    <w:p w:rsidR="00557893" w:rsidRDefault="00557893" w:rsidP="00557893">
      <w:pPr>
        <w:pStyle w:val="ListParagraph"/>
        <w:numPr>
          <w:ilvl w:val="3"/>
          <w:numId w:val="20"/>
        </w:numPr>
        <w:spacing w:after="200" w:line="276" w:lineRule="auto"/>
        <w:ind w:right="-720"/>
        <w:rPr>
          <w:rFonts w:ascii="Arial" w:hAnsi="Arial" w:cs="Arial"/>
        </w:rPr>
      </w:pPr>
      <w:r>
        <w:rPr>
          <w:rFonts w:ascii="Arial" w:hAnsi="Arial" w:cs="Arial"/>
        </w:rPr>
        <w:t>The Administrator will then assist the applicant with scheduling an appointment to obtain a physical examination / drug screen from the department’s medical provider.</w:t>
      </w:r>
    </w:p>
    <w:p w:rsidR="00557893" w:rsidRDefault="00557893" w:rsidP="00557893">
      <w:pPr>
        <w:pStyle w:val="ListParagraph"/>
        <w:numPr>
          <w:ilvl w:val="3"/>
          <w:numId w:val="20"/>
        </w:numPr>
        <w:spacing w:after="200" w:line="276" w:lineRule="auto"/>
        <w:ind w:right="-720"/>
        <w:rPr>
          <w:rFonts w:ascii="Arial" w:hAnsi="Arial" w:cs="Arial"/>
        </w:rPr>
      </w:pPr>
      <w:r>
        <w:rPr>
          <w:rFonts w:ascii="Arial" w:hAnsi="Arial" w:cs="Arial"/>
        </w:rPr>
        <w:t xml:space="preserve">If the </w:t>
      </w:r>
      <w:r w:rsidR="00F33DFF">
        <w:rPr>
          <w:rFonts w:ascii="Arial" w:hAnsi="Arial" w:cs="Arial"/>
        </w:rPr>
        <w:t xml:space="preserve">drug screen is negative, and the </w:t>
      </w:r>
      <w:r>
        <w:rPr>
          <w:rFonts w:ascii="Arial" w:hAnsi="Arial" w:cs="Arial"/>
        </w:rPr>
        <w:t>medical provider determines that the applicant is medically qualified, the Chief, President and applicant will be notified</w:t>
      </w:r>
      <w:r w:rsidR="00D537D8">
        <w:rPr>
          <w:rFonts w:ascii="Arial" w:hAnsi="Arial" w:cs="Arial"/>
        </w:rPr>
        <w:t>, and the applicant will be accepted into the company as a Probationary Firefighter.</w:t>
      </w:r>
    </w:p>
    <w:p w:rsidR="00D537D8" w:rsidRDefault="00D537D8" w:rsidP="00557893">
      <w:pPr>
        <w:pStyle w:val="ListParagraph"/>
        <w:numPr>
          <w:ilvl w:val="3"/>
          <w:numId w:val="20"/>
        </w:numPr>
        <w:spacing w:after="200" w:line="276" w:lineRule="auto"/>
        <w:ind w:right="-720"/>
        <w:rPr>
          <w:rFonts w:ascii="Arial" w:hAnsi="Arial" w:cs="Arial"/>
        </w:rPr>
      </w:pPr>
      <w:r>
        <w:rPr>
          <w:rFonts w:ascii="Arial" w:hAnsi="Arial" w:cs="Arial"/>
        </w:rPr>
        <w:t>If the medical provider determines the applicant is not medically qualified, the Administrator will consult with the medical provider to determine if the condition is temporary or permanent, and whether reasonable accommodations can be made to overcome the issue.</w:t>
      </w:r>
    </w:p>
    <w:p w:rsidR="00D537D8" w:rsidRDefault="00D537D8" w:rsidP="00D537D8">
      <w:pPr>
        <w:pStyle w:val="ListParagraph"/>
        <w:numPr>
          <w:ilvl w:val="4"/>
          <w:numId w:val="20"/>
        </w:numPr>
        <w:spacing w:after="200" w:line="276" w:lineRule="auto"/>
        <w:ind w:right="-720"/>
        <w:rPr>
          <w:rFonts w:ascii="Arial" w:hAnsi="Arial" w:cs="Arial"/>
        </w:rPr>
      </w:pPr>
      <w:r>
        <w:rPr>
          <w:rFonts w:ascii="Arial" w:hAnsi="Arial" w:cs="Arial"/>
        </w:rPr>
        <w:lastRenderedPageBreak/>
        <w:t>If the condition is determined to be permanent, and cannot be addressed via reasonable accommodations, the Administrator will consult with the District’s Legal Counsel for advice.</w:t>
      </w:r>
    </w:p>
    <w:p w:rsidR="00D537D8" w:rsidRDefault="00D537D8" w:rsidP="00D537D8">
      <w:pPr>
        <w:pStyle w:val="ListParagraph"/>
        <w:numPr>
          <w:ilvl w:val="4"/>
          <w:numId w:val="20"/>
        </w:numPr>
        <w:spacing w:after="200" w:line="276" w:lineRule="auto"/>
        <w:ind w:right="-720"/>
        <w:rPr>
          <w:rFonts w:ascii="Arial" w:hAnsi="Arial" w:cs="Arial"/>
        </w:rPr>
      </w:pPr>
      <w:r>
        <w:rPr>
          <w:rFonts w:ascii="Arial" w:hAnsi="Arial" w:cs="Arial"/>
        </w:rPr>
        <w:t>If the District’s Legal Counsel agrees that the applicant’s medical condition renders him or her ineligible for membership, the applicant will be notified by the Administrator and/or Chief.</w:t>
      </w:r>
    </w:p>
    <w:p w:rsidR="00B26750" w:rsidRDefault="00D537D8" w:rsidP="00D537D8">
      <w:pPr>
        <w:pStyle w:val="ListParagraph"/>
        <w:numPr>
          <w:ilvl w:val="3"/>
          <w:numId w:val="20"/>
        </w:numPr>
        <w:spacing w:after="200" w:line="276" w:lineRule="auto"/>
        <w:ind w:right="-720"/>
        <w:rPr>
          <w:rFonts w:ascii="Arial" w:hAnsi="Arial" w:cs="Arial"/>
        </w:rPr>
      </w:pPr>
      <w:r>
        <w:rPr>
          <w:rFonts w:ascii="Arial" w:hAnsi="Arial" w:cs="Arial"/>
        </w:rPr>
        <w:t>If the medical provider advises that the applicant tested positive for drugs, the applica</w:t>
      </w:r>
      <w:r w:rsidR="00B26750">
        <w:rPr>
          <w:rFonts w:ascii="Arial" w:hAnsi="Arial" w:cs="Arial"/>
        </w:rPr>
        <w:t>n</w:t>
      </w:r>
      <w:r>
        <w:rPr>
          <w:rFonts w:ascii="Arial" w:hAnsi="Arial" w:cs="Arial"/>
        </w:rPr>
        <w:t xml:space="preserve">t will be </w:t>
      </w:r>
      <w:r w:rsidR="00B26750">
        <w:rPr>
          <w:rFonts w:ascii="Arial" w:hAnsi="Arial" w:cs="Arial"/>
        </w:rPr>
        <w:t>advised of the positive test result and that their membership application is being denied.</w:t>
      </w:r>
    </w:p>
    <w:p w:rsidR="00D537D8" w:rsidRPr="00B26750" w:rsidRDefault="00B26750" w:rsidP="00B26750">
      <w:pPr>
        <w:pStyle w:val="ListParagraph"/>
        <w:numPr>
          <w:ilvl w:val="2"/>
          <w:numId w:val="20"/>
        </w:numPr>
        <w:spacing w:after="200" w:line="276" w:lineRule="auto"/>
        <w:ind w:right="-720"/>
        <w:rPr>
          <w:rFonts w:ascii="Arial" w:hAnsi="Arial" w:cs="Arial"/>
        </w:rPr>
      </w:pPr>
      <w:r>
        <w:rPr>
          <w:rFonts w:ascii="Arial" w:hAnsi="Arial" w:cs="Arial"/>
        </w:rPr>
        <w:t>No department property (pager, PPE, uniforms, etc.) will be issued to applicants, nor will the applicant be authorized to respond to calls for service or participate in training events until the above described process is complete and the applicant has been approved for membership by the Administrator.</w:t>
      </w:r>
    </w:p>
    <w:sectPr w:rsidR="00D537D8" w:rsidRPr="00B26750" w:rsidSect="00D1045D">
      <w:headerReference w:type="default" r:id="rId7"/>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E82" w:rsidRDefault="00767E82">
      <w:r>
        <w:separator/>
      </w:r>
    </w:p>
  </w:endnote>
  <w:endnote w:type="continuationSeparator" w:id="0">
    <w:p w:rsidR="00767E82" w:rsidRDefault="0076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E82" w:rsidRPr="00BF0BBD" w:rsidRDefault="00767E82" w:rsidP="00BF0BBD">
    <w:pPr>
      <w:pStyle w:val="Footer"/>
      <w:jc w:val="center"/>
      <w:rPr>
        <w:rFonts w:ascii="Arial" w:hAnsi="Arial" w:cs="Arial"/>
        <w:sz w:val="20"/>
        <w:szCs w:val="20"/>
      </w:rPr>
    </w:pPr>
    <w:r w:rsidRPr="00BF0BBD">
      <w:rPr>
        <w:rFonts w:ascii="Arial" w:hAnsi="Arial" w:cs="Arial"/>
        <w:sz w:val="20"/>
        <w:szCs w:val="20"/>
      </w:rPr>
      <w:t>Uncontrolled copy when printed</w:t>
    </w:r>
    <w:r>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E82" w:rsidRDefault="00767E82">
      <w:r>
        <w:separator/>
      </w:r>
    </w:p>
  </w:footnote>
  <w:footnote w:type="continuationSeparator" w:id="0">
    <w:p w:rsidR="00767E82" w:rsidRDefault="00767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2" w:type="dxa"/>
      <w:tblCellSpacing w:w="7" w:type="dxa"/>
      <w:tblBorders>
        <w:top w:val="single" w:sz="4" w:space="0" w:color="auto"/>
        <w:left w:val="single" w:sz="4" w:space="0" w:color="auto"/>
        <w:bottom w:val="single" w:sz="4" w:space="0" w:color="auto"/>
        <w:right w:val="single" w:sz="4" w:space="0" w:color="auto"/>
        <w:insideV w:val="single" w:sz="4" w:space="0" w:color="auto"/>
      </w:tblBorders>
      <w:tblCellMar>
        <w:top w:w="90" w:type="dxa"/>
        <w:left w:w="90" w:type="dxa"/>
        <w:bottom w:w="90" w:type="dxa"/>
        <w:right w:w="90" w:type="dxa"/>
      </w:tblCellMar>
      <w:tblLook w:val="0000" w:firstRow="0" w:lastRow="0" w:firstColumn="0" w:lastColumn="0" w:noHBand="0" w:noVBand="0"/>
    </w:tblPr>
    <w:tblGrid>
      <w:gridCol w:w="2814"/>
      <w:gridCol w:w="2970"/>
      <w:gridCol w:w="3638"/>
    </w:tblGrid>
    <w:tr w:rsidR="00767E82" w:rsidTr="00C93A50">
      <w:trPr>
        <w:tblCellSpacing w:w="7" w:type="dxa"/>
      </w:trPr>
      <w:tc>
        <w:tcPr>
          <w:tcW w:w="1482" w:type="pct"/>
          <w:tcBorders>
            <w:top w:val="nil"/>
            <w:left w:val="single" w:sz="4" w:space="0" w:color="auto"/>
            <w:bottom w:val="nil"/>
            <w:right w:val="single" w:sz="4" w:space="0" w:color="auto"/>
          </w:tcBorders>
        </w:tcPr>
        <w:p w:rsidR="00767E82" w:rsidRDefault="00767E82" w:rsidP="007F7815">
          <w:pPr>
            <w:autoSpaceDE w:val="0"/>
            <w:autoSpaceDN w:val="0"/>
            <w:adjustRightInd w:val="0"/>
            <w:jc w:val="center"/>
            <w:rPr>
              <w:noProof/>
            </w:rPr>
          </w:pPr>
          <w:r>
            <w:rPr>
              <w:noProof/>
            </w:rPr>
            <w:t>Gloucester Township</w:t>
          </w:r>
        </w:p>
        <w:p w:rsidR="00904EBC" w:rsidRDefault="00767E82" w:rsidP="002B696A">
          <w:pPr>
            <w:autoSpaceDE w:val="0"/>
            <w:autoSpaceDN w:val="0"/>
            <w:adjustRightInd w:val="0"/>
            <w:spacing w:after="120"/>
            <w:jc w:val="center"/>
            <w:rPr>
              <w:noProof/>
            </w:rPr>
          </w:pPr>
          <w:r>
            <w:rPr>
              <w:noProof/>
            </w:rPr>
            <w:t>Fire District #2</w:t>
          </w:r>
        </w:p>
        <w:p w:rsidR="00904EBC" w:rsidRPr="00740C0E" w:rsidRDefault="002B696A" w:rsidP="007F7815">
          <w:pPr>
            <w:autoSpaceDE w:val="0"/>
            <w:autoSpaceDN w:val="0"/>
            <w:adjustRightInd w:val="0"/>
            <w:jc w:val="center"/>
          </w:pPr>
          <w:r>
            <w:rPr>
              <w:noProof/>
            </w:rPr>
            <w:drawing>
              <wp:inline distT="0" distB="0" distL="0" distR="0" wp14:anchorId="37662F38" wp14:editId="662E4FAF">
                <wp:extent cx="752475" cy="638175"/>
                <wp:effectExtent l="0" t="0" r="9525" b="9525"/>
                <wp:docPr id="1" name="Picture 2" descr="C:\Documents and Settings\The Family Computer\My Documents\My Pictures\P25-2.bmp"/>
                <wp:cNvGraphicFramePr/>
                <a:graphic xmlns:a="http://schemas.openxmlformats.org/drawingml/2006/main">
                  <a:graphicData uri="http://schemas.openxmlformats.org/drawingml/2006/picture">
                    <pic:pic xmlns:pic="http://schemas.openxmlformats.org/drawingml/2006/picture">
                      <pic:nvPicPr>
                        <pic:cNvPr id="1" name="Picture 2" descr="C:\Documents and Settings\The Family Computer\My Documents\My Pictures\P25-2.bmp"/>
                        <pic:cNvPicPr/>
                      </pic:nvPicPr>
                      <pic:blipFill>
                        <a:blip r:embed="rId1"/>
                        <a:srcRect/>
                        <a:stretch>
                          <a:fillRect/>
                        </a:stretch>
                      </pic:blipFill>
                      <pic:spPr bwMode="auto">
                        <a:xfrm>
                          <a:off x="0" y="0"/>
                          <a:ext cx="752475" cy="638175"/>
                        </a:xfrm>
                        <a:prstGeom prst="rect">
                          <a:avLst/>
                        </a:prstGeom>
                        <a:noFill/>
                        <a:ln w="9525">
                          <a:noFill/>
                          <a:miter lim="800000"/>
                          <a:headEnd/>
                          <a:tailEnd/>
                        </a:ln>
                      </pic:spPr>
                    </pic:pic>
                  </a:graphicData>
                </a:graphic>
              </wp:inline>
            </w:drawing>
          </w:r>
        </w:p>
      </w:tc>
      <w:tc>
        <w:tcPr>
          <w:tcW w:w="1569" w:type="pct"/>
          <w:tcBorders>
            <w:top w:val="nil"/>
            <w:left w:val="single" w:sz="4" w:space="0" w:color="auto"/>
            <w:bottom w:val="nil"/>
            <w:right w:val="single" w:sz="4" w:space="0" w:color="auto"/>
          </w:tcBorders>
        </w:tcPr>
        <w:p w:rsidR="00767E82" w:rsidRPr="00C679BB" w:rsidRDefault="00767E82" w:rsidP="00C93A50">
          <w:pPr>
            <w:pStyle w:val="NormalWeb"/>
            <w:spacing w:before="0" w:beforeAutospacing="0" w:after="0" w:afterAutospacing="0"/>
            <w:jc w:val="center"/>
            <w:rPr>
              <w:rFonts w:ascii="Arial" w:hAnsi="Arial" w:cs="Arial"/>
              <w:b/>
              <w:bCs/>
            </w:rPr>
          </w:pPr>
          <w:r>
            <w:rPr>
              <w:rFonts w:ascii="Arial" w:hAnsi="Arial" w:cs="Arial"/>
              <w:b/>
              <w:bCs/>
            </w:rPr>
            <w:t xml:space="preserve">Administrative Policy – </w:t>
          </w:r>
        </w:p>
        <w:p w:rsidR="00767E82" w:rsidRDefault="007E3AE3" w:rsidP="00C93A50">
          <w:pPr>
            <w:pStyle w:val="NormalWeb"/>
            <w:spacing w:before="0" w:beforeAutospacing="0" w:after="0" w:afterAutospacing="0"/>
            <w:jc w:val="center"/>
            <w:rPr>
              <w:rFonts w:ascii="Arial" w:hAnsi="Arial" w:cs="Arial"/>
              <w:b/>
              <w:bCs/>
            </w:rPr>
          </w:pPr>
          <w:r>
            <w:rPr>
              <w:rFonts w:ascii="Arial" w:hAnsi="Arial" w:cs="Arial"/>
              <w:b/>
              <w:bCs/>
            </w:rPr>
            <w:t>New Member Applicant</w:t>
          </w:r>
          <w:r w:rsidR="00DB020A">
            <w:rPr>
              <w:rFonts w:ascii="Arial" w:hAnsi="Arial" w:cs="Arial"/>
              <w:b/>
              <w:bCs/>
            </w:rPr>
            <w:t>s</w:t>
          </w:r>
        </w:p>
        <w:p w:rsidR="00767E82" w:rsidRPr="00AF5007" w:rsidRDefault="00767E82" w:rsidP="00C93A50">
          <w:pPr>
            <w:pStyle w:val="NormalWeb"/>
            <w:spacing w:before="0" w:beforeAutospacing="0" w:after="0" w:afterAutospacing="0"/>
            <w:jc w:val="center"/>
            <w:rPr>
              <w:sz w:val="28"/>
              <w:szCs w:val="28"/>
            </w:rPr>
          </w:pPr>
          <w:r>
            <w:rPr>
              <w:rFonts w:ascii="Arial" w:hAnsi="Arial" w:cs="Arial"/>
              <w:b/>
              <w:bCs/>
            </w:rPr>
            <w:t xml:space="preserve"> </w:t>
          </w:r>
        </w:p>
      </w:tc>
      <w:tc>
        <w:tcPr>
          <w:tcW w:w="1919" w:type="pct"/>
          <w:tcBorders>
            <w:top w:val="nil"/>
            <w:left w:val="single" w:sz="4" w:space="0" w:color="auto"/>
            <w:bottom w:val="nil"/>
            <w:right w:val="single" w:sz="4" w:space="0" w:color="auto"/>
          </w:tcBorders>
        </w:tcPr>
        <w:p w:rsidR="00767E82" w:rsidRDefault="00767E82" w:rsidP="00C93A50">
          <w:pPr>
            <w:autoSpaceDE w:val="0"/>
            <w:autoSpaceDN w:val="0"/>
            <w:adjustRightInd w:val="0"/>
            <w:rPr>
              <w:rFonts w:ascii="Arial" w:hAnsi="Arial" w:cs="Arial"/>
              <w:color w:val="auto"/>
              <w:sz w:val="20"/>
              <w:szCs w:val="20"/>
            </w:rPr>
          </w:pPr>
          <w:r>
            <w:rPr>
              <w:rFonts w:ascii="Arial" w:hAnsi="Arial" w:cs="Arial"/>
              <w:color w:val="auto"/>
              <w:sz w:val="20"/>
              <w:szCs w:val="20"/>
            </w:rPr>
            <w:t xml:space="preserve">Page </w:t>
          </w:r>
          <w:r w:rsidR="004A1570">
            <w:rPr>
              <w:rFonts w:ascii="Arial" w:hAnsi="Arial" w:cs="Arial"/>
              <w:color w:val="auto"/>
              <w:sz w:val="20"/>
              <w:szCs w:val="20"/>
            </w:rPr>
            <w:fldChar w:fldCharType="begin"/>
          </w:r>
          <w:r>
            <w:rPr>
              <w:rFonts w:ascii="Arial" w:hAnsi="Arial" w:cs="Arial"/>
              <w:color w:val="auto"/>
              <w:sz w:val="20"/>
              <w:szCs w:val="20"/>
            </w:rPr>
            <w:instrText xml:space="preserve"> PAGE  \* Arabic  \* MERGEFORMAT </w:instrText>
          </w:r>
          <w:r w:rsidR="004A1570">
            <w:rPr>
              <w:rFonts w:ascii="Arial" w:hAnsi="Arial" w:cs="Arial"/>
              <w:color w:val="auto"/>
              <w:sz w:val="20"/>
              <w:szCs w:val="20"/>
            </w:rPr>
            <w:fldChar w:fldCharType="separate"/>
          </w:r>
          <w:r w:rsidR="00B32902">
            <w:rPr>
              <w:rFonts w:ascii="Arial" w:hAnsi="Arial" w:cs="Arial"/>
              <w:noProof/>
              <w:color w:val="auto"/>
              <w:sz w:val="20"/>
              <w:szCs w:val="20"/>
            </w:rPr>
            <w:t>4</w:t>
          </w:r>
          <w:r w:rsidR="004A1570">
            <w:rPr>
              <w:rFonts w:ascii="Arial" w:hAnsi="Arial" w:cs="Arial"/>
              <w:color w:val="auto"/>
              <w:sz w:val="20"/>
              <w:szCs w:val="20"/>
            </w:rPr>
            <w:fldChar w:fldCharType="end"/>
          </w:r>
          <w:r>
            <w:rPr>
              <w:rFonts w:ascii="Arial" w:hAnsi="Arial" w:cs="Arial"/>
              <w:color w:val="auto"/>
              <w:sz w:val="20"/>
              <w:szCs w:val="20"/>
            </w:rPr>
            <w:t xml:space="preserve"> of </w:t>
          </w:r>
          <w:r w:rsidR="00187593">
            <w:rPr>
              <w:rFonts w:ascii="Arial" w:hAnsi="Arial" w:cs="Arial"/>
              <w:color w:val="auto"/>
              <w:sz w:val="20"/>
              <w:szCs w:val="20"/>
            </w:rPr>
            <w:t>4</w:t>
          </w:r>
        </w:p>
        <w:p w:rsidR="00767E82" w:rsidRDefault="00767E82" w:rsidP="00C93A50">
          <w:pPr>
            <w:autoSpaceDE w:val="0"/>
            <w:autoSpaceDN w:val="0"/>
            <w:adjustRightInd w:val="0"/>
            <w:rPr>
              <w:rFonts w:ascii="Arial" w:hAnsi="Arial" w:cs="Arial"/>
              <w:color w:val="auto"/>
              <w:sz w:val="20"/>
              <w:szCs w:val="20"/>
            </w:rPr>
          </w:pPr>
          <w:r>
            <w:rPr>
              <w:rFonts w:ascii="Arial" w:hAnsi="Arial" w:cs="Arial"/>
              <w:color w:val="auto"/>
              <w:sz w:val="20"/>
              <w:szCs w:val="20"/>
            </w:rPr>
            <w:t>Document ID: 1</w:t>
          </w:r>
          <w:r w:rsidR="00FE2549">
            <w:rPr>
              <w:rFonts w:ascii="Arial" w:hAnsi="Arial" w:cs="Arial"/>
              <w:color w:val="auto"/>
              <w:sz w:val="20"/>
              <w:szCs w:val="20"/>
            </w:rPr>
            <w:t>6</w:t>
          </w:r>
          <w:r>
            <w:rPr>
              <w:rFonts w:ascii="Arial" w:hAnsi="Arial" w:cs="Arial"/>
              <w:color w:val="auto"/>
              <w:sz w:val="20"/>
              <w:szCs w:val="20"/>
            </w:rPr>
            <w:t>-</w:t>
          </w:r>
          <w:r w:rsidR="00F615F1">
            <w:rPr>
              <w:rFonts w:ascii="Arial" w:hAnsi="Arial" w:cs="Arial"/>
              <w:color w:val="auto"/>
              <w:sz w:val="20"/>
              <w:szCs w:val="20"/>
            </w:rPr>
            <w:t>3</w:t>
          </w:r>
        </w:p>
        <w:p w:rsidR="00767E82" w:rsidRDefault="00767E82" w:rsidP="00C93A50">
          <w:pPr>
            <w:autoSpaceDE w:val="0"/>
            <w:autoSpaceDN w:val="0"/>
            <w:adjustRightInd w:val="0"/>
            <w:rPr>
              <w:rFonts w:ascii="Arial" w:hAnsi="Arial" w:cs="Arial"/>
              <w:color w:val="auto"/>
              <w:sz w:val="20"/>
              <w:szCs w:val="20"/>
            </w:rPr>
          </w:pPr>
          <w:r>
            <w:rPr>
              <w:rFonts w:ascii="Arial" w:hAnsi="Arial" w:cs="Arial"/>
              <w:color w:val="auto"/>
              <w:sz w:val="20"/>
              <w:szCs w:val="20"/>
            </w:rPr>
            <w:t>Rescinds ID: N/A</w:t>
          </w:r>
          <w:r w:rsidR="009875A0">
            <w:rPr>
              <w:rFonts w:ascii="Arial" w:hAnsi="Arial" w:cs="Arial"/>
              <w:color w:val="auto"/>
              <w:sz w:val="20"/>
              <w:szCs w:val="20"/>
            </w:rPr>
            <w:t xml:space="preserve"> (New)</w:t>
          </w:r>
        </w:p>
        <w:p w:rsidR="00767E82" w:rsidRDefault="00767E82" w:rsidP="00C93A50">
          <w:pPr>
            <w:autoSpaceDE w:val="0"/>
            <w:autoSpaceDN w:val="0"/>
            <w:adjustRightInd w:val="0"/>
            <w:rPr>
              <w:rFonts w:ascii="Arial" w:hAnsi="Arial" w:cs="Arial"/>
              <w:color w:val="auto"/>
              <w:sz w:val="20"/>
              <w:szCs w:val="20"/>
            </w:rPr>
          </w:pPr>
          <w:r>
            <w:rPr>
              <w:rFonts w:ascii="Arial" w:hAnsi="Arial" w:cs="Arial"/>
              <w:color w:val="auto"/>
              <w:sz w:val="20"/>
              <w:szCs w:val="20"/>
            </w:rPr>
            <w:t>Issue No: 1</w:t>
          </w:r>
        </w:p>
        <w:p w:rsidR="00767E82" w:rsidRDefault="00B32902" w:rsidP="00C93A50">
          <w:pPr>
            <w:autoSpaceDE w:val="0"/>
            <w:autoSpaceDN w:val="0"/>
            <w:adjustRightInd w:val="0"/>
            <w:rPr>
              <w:rFonts w:ascii="Arial" w:hAnsi="Arial" w:cs="Arial"/>
              <w:color w:val="auto"/>
              <w:sz w:val="20"/>
              <w:szCs w:val="20"/>
            </w:rPr>
          </w:pPr>
          <w:r>
            <w:rPr>
              <w:rFonts w:ascii="Arial" w:hAnsi="Arial" w:cs="Arial"/>
              <w:color w:val="auto"/>
              <w:sz w:val="20"/>
              <w:szCs w:val="20"/>
            </w:rPr>
            <w:t>Issued: 8/10/2016</w:t>
          </w:r>
          <w:r w:rsidR="00767E82">
            <w:rPr>
              <w:rFonts w:ascii="Arial" w:hAnsi="Arial" w:cs="Arial"/>
              <w:color w:val="auto"/>
              <w:sz w:val="20"/>
              <w:szCs w:val="20"/>
            </w:rPr>
            <w:t xml:space="preserve"> </w:t>
          </w:r>
        </w:p>
        <w:p w:rsidR="00767E82" w:rsidRDefault="00767E82" w:rsidP="007E3AE3">
          <w:pPr>
            <w:pStyle w:val="NormalWeb"/>
            <w:spacing w:before="0" w:beforeAutospacing="0" w:after="0" w:afterAutospacing="0"/>
          </w:pPr>
          <w:r>
            <w:rPr>
              <w:rFonts w:ascii="Arial" w:hAnsi="Arial" w:cs="Arial"/>
              <w:color w:val="auto"/>
              <w:sz w:val="20"/>
              <w:szCs w:val="20"/>
            </w:rPr>
            <w:t xml:space="preserve">Approved by: </w:t>
          </w:r>
          <w:r w:rsidR="009875A0">
            <w:rPr>
              <w:rFonts w:ascii="Arial" w:hAnsi="Arial" w:cs="Arial"/>
              <w:color w:val="auto"/>
              <w:sz w:val="20"/>
              <w:szCs w:val="20"/>
            </w:rPr>
            <w:t>BOFC/ Administrator</w:t>
          </w:r>
          <w:r w:rsidR="007E3AE3">
            <w:rPr>
              <w:rFonts w:ascii="Arial" w:hAnsi="Arial" w:cs="Arial"/>
              <w:color w:val="auto"/>
              <w:sz w:val="20"/>
              <w:szCs w:val="20"/>
            </w:rPr>
            <w:t>/Chief/President</w:t>
          </w:r>
        </w:p>
      </w:tc>
    </w:tr>
  </w:tbl>
  <w:p w:rsidR="00767E82" w:rsidRDefault="00767E82" w:rsidP="00D1045D">
    <w:pPr>
      <w:pStyle w:val="Header"/>
    </w:pPr>
  </w:p>
  <w:p w:rsidR="00767E82" w:rsidRDefault="00767E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570C"/>
    <w:multiLevelType w:val="hybridMultilevel"/>
    <w:tmpl w:val="7E8C4834"/>
    <w:lvl w:ilvl="0" w:tplc="6A84DD6E">
      <w:start w:val="1"/>
      <w:numFmt w:val="upperLetter"/>
      <w:lvlText w:val="%1)"/>
      <w:lvlJc w:val="left"/>
      <w:pPr>
        <w:ind w:left="825" w:hanging="37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E07AC3"/>
    <w:multiLevelType w:val="hybridMultilevel"/>
    <w:tmpl w:val="30F0D7FC"/>
    <w:lvl w:ilvl="0" w:tplc="9E50E9A6">
      <w:start w:val="1"/>
      <w:numFmt w:val="upperLetter"/>
      <w:lvlText w:val="%1)"/>
      <w:lvlJc w:val="left"/>
      <w:pPr>
        <w:ind w:left="825" w:hanging="435"/>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A4408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676C0"/>
    <w:multiLevelType w:val="multilevel"/>
    <w:tmpl w:val="73B0BC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3211B57"/>
    <w:multiLevelType w:val="multilevel"/>
    <w:tmpl w:val="1146EE56"/>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E8E5350"/>
    <w:multiLevelType w:val="hybridMultilevel"/>
    <w:tmpl w:val="2D0A1F2E"/>
    <w:lvl w:ilvl="0" w:tplc="7D46649C">
      <w:start w:val="1"/>
      <w:numFmt w:val="upperLetter"/>
      <w:lvlText w:val="%1)"/>
      <w:lvlJc w:val="left"/>
      <w:pPr>
        <w:ind w:left="960" w:hanging="435"/>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15:restartNumberingAfterBreak="0">
    <w:nsid w:val="23250483"/>
    <w:multiLevelType w:val="hybridMultilevel"/>
    <w:tmpl w:val="DD6045E8"/>
    <w:lvl w:ilvl="0" w:tplc="59186818">
      <w:start w:val="1"/>
      <w:numFmt w:val="upperLetter"/>
      <w:lvlText w:val="%1)"/>
      <w:lvlJc w:val="left"/>
      <w:pPr>
        <w:ind w:left="765" w:hanging="375"/>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27A23312"/>
    <w:multiLevelType w:val="multilevel"/>
    <w:tmpl w:val="A9FCB6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2FE7BCD"/>
    <w:multiLevelType w:val="hybridMultilevel"/>
    <w:tmpl w:val="3828E94A"/>
    <w:lvl w:ilvl="0" w:tplc="46A81DDE">
      <w:start w:val="1"/>
      <w:numFmt w:val="upperLetter"/>
      <w:lvlText w:val="%1)"/>
      <w:lvlJc w:val="left"/>
      <w:pPr>
        <w:ind w:left="825" w:hanging="435"/>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39FB0EEC"/>
    <w:multiLevelType w:val="multilevel"/>
    <w:tmpl w:val="03A8B87C"/>
    <w:lvl w:ilvl="0">
      <w:start w:val="1"/>
      <w:numFmt w:val="decimal"/>
      <w:lvlText w:val="%1."/>
      <w:lvlJc w:val="left"/>
      <w:pPr>
        <w:ind w:left="1152" w:hanging="360"/>
      </w:pPr>
      <w:rPr>
        <w:b w:val="0"/>
      </w:rPr>
    </w:lvl>
    <w:lvl w:ilvl="1">
      <w:start w:val="1"/>
      <w:numFmt w:val="decimal"/>
      <w:lvlText w:val="%1.%2."/>
      <w:lvlJc w:val="left"/>
      <w:pPr>
        <w:ind w:left="122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40827E8A"/>
    <w:multiLevelType w:val="hybridMultilevel"/>
    <w:tmpl w:val="FA680CE4"/>
    <w:lvl w:ilvl="0" w:tplc="BB3C618E">
      <w:start w:val="1"/>
      <w:numFmt w:val="upperLetter"/>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9AD28C1"/>
    <w:multiLevelType w:val="multilevel"/>
    <w:tmpl w:val="42C296A2"/>
    <w:lvl w:ilvl="0">
      <w:start w:val="4"/>
      <w:numFmt w:val="decimal"/>
      <w:lvlText w:val="%1."/>
      <w:lvlJc w:val="left"/>
      <w:pPr>
        <w:ind w:left="585" w:hanging="585"/>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2C754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F8101B"/>
    <w:multiLevelType w:val="hybridMultilevel"/>
    <w:tmpl w:val="4A063518"/>
    <w:lvl w:ilvl="0" w:tplc="23EEE846">
      <w:start w:val="1"/>
      <w:numFmt w:val="upperLetter"/>
      <w:lvlText w:val="%1)"/>
      <w:lvlJc w:val="left"/>
      <w:pPr>
        <w:ind w:left="960" w:hanging="435"/>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4" w15:restartNumberingAfterBreak="0">
    <w:nsid w:val="60555B59"/>
    <w:multiLevelType w:val="multilevel"/>
    <w:tmpl w:val="726C058A"/>
    <w:lvl w:ilvl="0">
      <w:start w:val="3"/>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0794EB0"/>
    <w:multiLevelType w:val="multilevel"/>
    <w:tmpl w:val="F5E0367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A466D2"/>
    <w:multiLevelType w:val="hybridMultilevel"/>
    <w:tmpl w:val="99EA11FA"/>
    <w:lvl w:ilvl="0" w:tplc="5D064926">
      <w:start w:val="1"/>
      <w:numFmt w:val="upperLetter"/>
      <w:lvlText w:val="%1)"/>
      <w:lvlJc w:val="left"/>
      <w:pPr>
        <w:ind w:left="825" w:hanging="435"/>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15:restartNumberingAfterBreak="0">
    <w:nsid w:val="73461A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FF6097"/>
    <w:multiLevelType w:val="multilevel"/>
    <w:tmpl w:val="7AFA3EBA"/>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825"/>
        </w:tabs>
        <w:ind w:left="825" w:hanging="46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EA71A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8"/>
  </w:num>
  <w:num w:numId="3">
    <w:abstractNumId w:val="4"/>
  </w:num>
  <w:num w:numId="4">
    <w:abstractNumId w:val="17"/>
  </w:num>
  <w:num w:numId="5">
    <w:abstractNumId w:val="14"/>
  </w:num>
  <w:num w:numId="6">
    <w:abstractNumId w:val="11"/>
  </w:num>
  <w:num w:numId="7">
    <w:abstractNumId w:val="12"/>
  </w:num>
  <w:num w:numId="8">
    <w:abstractNumId w:val="2"/>
  </w:num>
  <w:num w:numId="9">
    <w:abstractNumId w:val="6"/>
  </w:num>
  <w:num w:numId="10">
    <w:abstractNumId w:val="0"/>
  </w:num>
  <w:num w:numId="11">
    <w:abstractNumId w:val="8"/>
  </w:num>
  <w:num w:numId="12">
    <w:abstractNumId w:val="1"/>
  </w:num>
  <w:num w:numId="13">
    <w:abstractNumId w:val="16"/>
  </w:num>
  <w:num w:numId="14">
    <w:abstractNumId w:val="10"/>
  </w:num>
  <w:num w:numId="15">
    <w:abstractNumId w:val="5"/>
  </w:num>
  <w:num w:numId="16">
    <w:abstractNumId w:val="13"/>
  </w:num>
  <w:num w:numId="17">
    <w:abstractNumId w:val="19"/>
  </w:num>
  <w:num w:numId="18">
    <w:abstractNumId w:val="9"/>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A2"/>
    <w:rsid w:val="000470F0"/>
    <w:rsid w:val="00087240"/>
    <w:rsid w:val="000A387E"/>
    <w:rsid w:val="000D0855"/>
    <w:rsid w:val="000D50BA"/>
    <w:rsid w:val="001120DE"/>
    <w:rsid w:val="00132F99"/>
    <w:rsid w:val="0015180F"/>
    <w:rsid w:val="00187593"/>
    <w:rsid w:val="001A3AF7"/>
    <w:rsid w:val="001B6671"/>
    <w:rsid w:val="00204514"/>
    <w:rsid w:val="002101C0"/>
    <w:rsid w:val="00222D3F"/>
    <w:rsid w:val="0024348E"/>
    <w:rsid w:val="00275367"/>
    <w:rsid w:val="0028178A"/>
    <w:rsid w:val="002A6AC1"/>
    <w:rsid w:val="002B696A"/>
    <w:rsid w:val="002E2F61"/>
    <w:rsid w:val="0030017A"/>
    <w:rsid w:val="003206EF"/>
    <w:rsid w:val="00364D5B"/>
    <w:rsid w:val="00366A5E"/>
    <w:rsid w:val="00385EF6"/>
    <w:rsid w:val="003E2559"/>
    <w:rsid w:val="003F7E78"/>
    <w:rsid w:val="004010ED"/>
    <w:rsid w:val="00463FA2"/>
    <w:rsid w:val="00475ECC"/>
    <w:rsid w:val="004A11B5"/>
    <w:rsid w:val="004A1570"/>
    <w:rsid w:val="005100A0"/>
    <w:rsid w:val="005575E4"/>
    <w:rsid w:val="00557893"/>
    <w:rsid w:val="00564316"/>
    <w:rsid w:val="005B5EDD"/>
    <w:rsid w:val="005E0C3D"/>
    <w:rsid w:val="00680DDC"/>
    <w:rsid w:val="00682B54"/>
    <w:rsid w:val="0068583F"/>
    <w:rsid w:val="006E778B"/>
    <w:rsid w:val="00721A03"/>
    <w:rsid w:val="0074010B"/>
    <w:rsid w:val="00740C0E"/>
    <w:rsid w:val="007505F0"/>
    <w:rsid w:val="00767E82"/>
    <w:rsid w:val="007B14ED"/>
    <w:rsid w:val="007E3AE3"/>
    <w:rsid w:val="007F7815"/>
    <w:rsid w:val="008474E5"/>
    <w:rsid w:val="00880BB7"/>
    <w:rsid w:val="00881F5B"/>
    <w:rsid w:val="0088212B"/>
    <w:rsid w:val="00887CE0"/>
    <w:rsid w:val="008A0357"/>
    <w:rsid w:val="008B2B9F"/>
    <w:rsid w:val="008D04A1"/>
    <w:rsid w:val="009047AE"/>
    <w:rsid w:val="00904EBC"/>
    <w:rsid w:val="0091440A"/>
    <w:rsid w:val="0094701A"/>
    <w:rsid w:val="00967EE6"/>
    <w:rsid w:val="0097324B"/>
    <w:rsid w:val="009875A0"/>
    <w:rsid w:val="009E34AC"/>
    <w:rsid w:val="00A10109"/>
    <w:rsid w:val="00A168CF"/>
    <w:rsid w:val="00A231A2"/>
    <w:rsid w:val="00A3365A"/>
    <w:rsid w:val="00A43DB1"/>
    <w:rsid w:val="00A70931"/>
    <w:rsid w:val="00AA722B"/>
    <w:rsid w:val="00AB7A12"/>
    <w:rsid w:val="00AD3F57"/>
    <w:rsid w:val="00B149E3"/>
    <w:rsid w:val="00B20C1E"/>
    <w:rsid w:val="00B26750"/>
    <w:rsid w:val="00B32902"/>
    <w:rsid w:val="00B81980"/>
    <w:rsid w:val="00BF0BBD"/>
    <w:rsid w:val="00C26F22"/>
    <w:rsid w:val="00C33DA7"/>
    <w:rsid w:val="00C679BB"/>
    <w:rsid w:val="00C87C58"/>
    <w:rsid w:val="00C93A50"/>
    <w:rsid w:val="00CB5F9D"/>
    <w:rsid w:val="00CD151D"/>
    <w:rsid w:val="00CD47D7"/>
    <w:rsid w:val="00CE2908"/>
    <w:rsid w:val="00D1045D"/>
    <w:rsid w:val="00D126D8"/>
    <w:rsid w:val="00D31879"/>
    <w:rsid w:val="00D4262B"/>
    <w:rsid w:val="00D537D8"/>
    <w:rsid w:val="00D8330C"/>
    <w:rsid w:val="00DB020A"/>
    <w:rsid w:val="00DB5EF4"/>
    <w:rsid w:val="00DC10AD"/>
    <w:rsid w:val="00DD65DF"/>
    <w:rsid w:val="00DE6E4C"/>
    <w:rsid w:val="00E2221E"/>
    <w:rsid w:val="00E64DBD"/>
    <w:rsid w:val="00E67CEC"/>
    <w:rsid w:val="00F076E0"/>
    <w:rsid w:val="00F33DFF"/>
    <w:rsid w:val="00F615F1"/>
    <w:rsid w:val="00F81AD7"/>
    <w:rsid w:val="00FB3989"/>
    <w:rsid w:val="00FE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B069681E-02DC-497A-80E4-FE37C617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C3D"/>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0C3D"/>
    <w:rPr>
      <w:color w:val="0000FF"/>
      <w:u w:val="single"/>
    </w:rPr>
  </w:style>
  <w:style w:type="character" w:styleId="FollowedHyperlink">
    <w:name w:val="FollowedHyperlink"/>
    <w:basedOn w:val="DefaultParagraphFont"/>
    <w:rsid w:val="005E0C3D"/>
    <w:rPr>
      <w:color w:val="800080"/>
      <w:u w:val="single"/>
    </w:rPr>
  </w:style>
  <w:style w:type="paragraph" w:styleId="NormalWeb">
    <w:name w:val="Normal (Web)"/>
    <w:basedOn w:val="Normal"/>
    <w:rsid w:val="005E0C3D"/>
    <w:pPr>
      <w:spacing w:before="100" w:beforeAutospacing="1" w:after="100" w:afterAutospacing="1"/>
    </w:pPr>
  </w:style>
  <w:style w:type="paragraph" w:styleId="Header">
    <w:name w:val="header"/>
    <w:basedOn w:val="Normal"/>
    <w:rsid w:val="00D1045D"/>
    <w:pPr>
      <w:tabs>
        <w:tab w:val="center" w:pos="4320"/>
        <w:tab w:val="right" w:pos="8640"/>
      </w:tabs>
    </w:pPr>
  </w:style>
  <w:style w:type="paragraph" w:styleId="Footer">
    <w:name w:val="footer"/>
    <w:basedOn w:val="Normal"/>
    <w:rsid w:val="00D1045D"/>
    <w:pPr>
      <w:tabs>
        <w:tab w:val="center" w:pos="4320"/>
        <w:tab w:val="right" w:pos="8640"/>
      </w:tabs>
    </w:pPr>
  </w:style>
  <w:style w:type="paragraph" w:styleId="BalloonText">
    <w:name w:val="Balloon Text"/>
    <w:basedOn w:val="Normal"/>
    <w:link w:val="BalloonTextChar"/>
    <w:rsid w:val="00C679BB"/>
    <w:rPr>
      <w:rFonts w:ascii="Tahoma" w:hAnsi="Tahoma" w:cs="Tahoma"/>
      <w:sz w:val="16"/>
      <w:szCs w:val="16"/>
    </w:rPr>
  </w:style>
  <w:style w:type="character" w:customStyle="1" w:styleId="BalloonTextChar">
    <w:name w:val="Balloon Text Char"/>
    <w:basedOn w:val="DefaultParagraphFont"/>
    <w:link w:val="BalloonText"/>
    <w:rsid w:val="00C679BB"/>
    <w:rPr>
      <w:rFonts w:ascii="Tahoma" w:hAnsi="Tahoma" w:cs="Tahoma"/>
      <w:color w:val="000000"/>
      <w:sz w:val="16"/>
      <w:szCs w:val="16"/>
    </w:rPr>
  </w:style>
  <w:style w:type="paragraph" w:styleId="ListParagraph">
    <w:name w:val="List Paragraph"/>
    <w:basedOn w:val="Normal"/>
    <w:uiPriority w:val="34"/>
    <w:qFormat/>
    <w:rsid w:val="001B6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Operating%20Guidelines\SOG's\SOG%20Template%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SOG Template - New</Template>
  <TotalTime>132</TotalTime>
  <Pages>4</Pages>
  <Words>1138</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101statementofpolicyonsafework</vt:lpstr>
    </vt:vector>
  </TitlesOfParts>
  <Company/>
  <LinksUpToDate>false</LinksUpToDate>
  <CharactersWithSpaces>7345</CharactersWithSpaces>
  <SharedDoc>false</SharedDoc>
  <HLinks>
    <vt:vector size="18" baseType="variant">
      <vt:variant>
        <vt:i4>2818164</vt:i4>
      </vt:variant>
      <vt:variant>
        <vt:i4>6</vt:i4>
      </vt:variant>
      <vt:variant>
        <vt:i4>0</vt:i4>
      </vt:variant>
      <vt:variant>
        <vt:i4>5</vt:i4>
      </vt:variant>
      <vt:variant>
        <vt:lpwstr>../index/index.htm</vt:lpwstr>
      </vt:variant>
      <vt:variant>
        <vt:lpwstr/>
      </vt:variant>
      <vt:variant>
        <vt:i4>983045</vt:i4>
      </vt:variant>
      <vt:variant>
        <vt:i4>3</vt:i4>
      </vt:variant>
      <vt:variant>
        <vt:i4>0</vt:i4>
      </vt:variant>
      <vt:variant>
        <vt:i4>5</vt:i4>
      </vt:variant>
      <vt:variant>
        <vt:lpwstr>../table of contents/Paulsboro Refinery Safety Manual.htm</vt:lpwstr>
      </vt:variant>
      <vt:variant>
        <vt:lpwstr/>
      </vt:variant>
      <vt:variant>
        <vt:i4>7274612</vt:i4>
      </vt:variant>
      <vt:variant>
        <vt:i4>0</vt:i4>
      </vt:variant>
      <vt:variant>
        <vt:i4>0</vt:i4>
      </vt:variant>
      <vt:variant>
        <vt:i4>5</vt:i4>
      </vt:variant>
      <vt:variant>
        <vt:lpwstr/>
      </vt:variant>
      <vt:variant>
        <vt:lpwstr>TOP</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101statementofpolicyonsafework</dc:title>
  <dc:creator>Greg Karas</dc:creator>
  <cp:lastModifiedBy>William Robb</cp:lastModifiedBy>
  <cp:revision>12</cp:revision>
  <cp:lastPrinted>2016-07-01T13:38:00Z</cp:lastPrinted>
  <dcterms:created xsi:type="dcterms:W3CDTF">2016-06-30T14:11:00Z</dcterms:created>
  <dcterms:modified xsi:type="dcterms:W3CDTF">2016-12-14T12:50:00Z</dcterms:modified>
</cp:coreProperties>
</file>