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0079" w14:textId="77777777" w:rsidR="0071096E" w:rsidRPr="00FC69D2" w:rsidRDefault="0071096E" w:rsidP="0071096E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FC69D2">
        <w:rPr>
          <w:rFonts w:ascii="Tahoma" w:hAnsi="Tahoma" w:cs="Tahoma"/>
          <w:b/>
          <w:sz w:val="36"/>
          <w:szCs w:val="36"/>
        </w:rPr>
        <w:t>SMOKE AND CARBON MONOXIDE</w:t>
      </w:r>
    </w:p>
    <w:p w14:paraId="5A30FF77" w14:textId="77777777" w:rsidR="0071096E" w:rsidRPr="00FC69D2" w:rsidRDefault="0071096E" w:rsidP="0071096E">
      <w:pPr>
        <w:spacing w:after="0" w:line="240" w:lineRule="auto"/>
        <w:jc w:val="center"/>
        <w:rPr>
          <w:rFonts w:ascii="Tahoma" w:hAnsi="Tahoma" w:cs="Tahoma"/>
          <w:b/>
          <w:sz w:val="36"/>
          <w:szCs w:val="36"/>
        </w:rPr>
      </w:pPr>
      <w:r w:rsidRPr="00FC69D2">
        <w:rPr>
          <w:rFonts w:ascii="Tahoma" w:hAnsi="Tahoma" w:cs="Tahoma"/>
          <w:b/>
          <w:sz w:val="36"/>
          <w:szCs w:val="36"/>
        </w:rPr>
        <w:t>DETECTOR PLACEMENT GUIDE</w:t>
      </w:r>
    </w:p>
    <w:p w14:paraId="24C56C72" w14:textId="77777777" w:rsidR="0071096E" w:rsidRDefault="0071096E" w:rsidP="0071096E">
      <w:pPr>
        <w:spacing w:after="0" w:line="240" w:lineRule="auto"/>
        <w:jc w:val="center"/>
        <w:rPr>
          <w:rFonts w:ascii="Tahoma" w:hAnsi="Tahoma" w:cs="Tahoma"/>
          <w:b/>
          <w:sz w:val="40"/>
          <w:szCs w:val="40"/>
        </w:rPr>
      </w:pPr>
    </w:p>
    <w:p w14:paraId="44DE20B0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Where to locate detectors:</w:t>
      </w:r>
    </w:p>
    <w:p w14:paraId="1898E086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3BEA2D53" w14:textId="77777777" w:rsidR="0071096E" w:rsidRPr="007D3E29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 w:rsidRPr="007D3E29">
        <w:rPr>
          <w:rFonts w:ascii="Tahoma" w:hAnsi="Tahoma" w:cs="Tahoma"/>
          <w:sz w:val="24"/>
          <w:szCs w:val="24"/>
        </w:rPr>
        <w:t>Detectors are to be located on every level of a residence and outside each bedroom.  If all the bedrooms are located down the same hallway the detector may be located in the common hallway but</w:t>
      </w:r>
      <w:r>
        <w:rPr>
          <w:rFonts w:ascii="Tahoma" w:hAnsi="Tahoma" w:cs="Tahoma"/>
          <w:sz w:val="24"/>
          <w:szCs w:val="24"/>
        </w:rPr>
        <w:t xml:space="preserve"> </w:t>
      </w:r>
      <w:r w:rsidRPr="00FC69D2">
        <w:rPr>
          <w:rFonts w:ascii="Tahoma" w:hAnsi="Tahoma" w:cs="Tahoma"/>
          <w:sz w:val="24"/>
          <w:szCs w:val="24"/>
          <w:u w:val="single"/>
        </w:rPr>
        <w:t xml:space="preserve">must be </w:t>
      </w:r>
      <w:r w:rsidRPr="007D3E29">
        <w:rPr>
          <w:rFonts w:ascii="Tahoma" w:hAnsi="Tahoma" w:cs="Tahoma"/>
          <w:sz w:val="24"/>
          <w:szCs w:val="24"/>
          <w:u w:val="single"/>
        </w:rPr>
        <w:t>within 10 feet from all bedroom doors.</w:t>
      </w:r>
      <w:r w:rsidRPr="007D3E29">
        <w:rPr>
          <w:rFonts w:ascii="Tahoma" w:hAnsi="Tahoma" w:cs="Tahoma"/>
          <w:sz w:val="24"/>
          <w:szCs w:val="24"/>
        </w:rPr>
        <w:t xml:space="preserve">  If the residence has two separate sleeping areas</w:t>
      </w:r>
      <w:r>
        <w:rPr>
          <w:rFonts w:ascii="Tahoma" w:hAnsi="Tahoma" w:cs="Tahoma"/>
          <w:sz w:val="24"/>
          <w:szCs w:val="24"/>
        </w:rPr>
        <w:t>,</w:t>
      </w:r>
      <w:r w:rsidRPr="007D3E29">
        <w:rPr>
          <w:rFonts w:ascii="Tahoma" w:hAnsi="Tahoma" w:cs="Tahoma"/>
          <w:sz w:val="24"/>
          <w:szCs w:val="24"/>
        </w:rPr>
        <w:t xml:space="preserve"> a detector is required to be located outside each sleeping area.  </w:t>
      </w:r>
      <w:r>
        <w:rPr>
          <w:rFonts w:ascii="Tahoma" w:hAnsi="Tahoma" w:cs="Tahoma"/>
          <w:sz w:val="24"/>
          <w:szCs w:val="24"/>
        </w:rPr>
        <w:t xml:space="preserve">A carbon monoxide detector should also be installed outside of each sleeping area.   </w:t>
      </w:r>
      <w:r w:rsidRPr="007D3E29">
        <w:rPr>
          <w:rFonts w:ascii="Tahoma" w:hAnsi="Tahoma" w:cs="Tahoma"/>
          <w:sz w:val="24"/>
          <w:szCs w:val="24"/>
          <w:u w:val="single"/>
        </w:rPr>
        <w:t>Carbon Monoxide detectors must be less than 7 years old and operational.</w:t>
      </w:r>
    </w:p>
    <w:p w14:paraId="21D9AF48" w14:textId="77777777" w:rsidR="0071096E" w:rsidRPr="007D3E29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72626BD" w14:textId="77777777" w:rsidR="0071096E" w:rsidRPr="00334D46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8020D6">
        <w:rPr>
          <w:rFonts w:ascii="Tahoma" w:hAnsi="Tahoma" w:cs="Tahoma"/>
          <w:b/>
          <w:sz w:val="28"/>
          <w:szCs w:val="28"/>
        </w:rPr>
        <w:t>Note</w:t>
      </w:r>
      <w:r>
        <w:rPr>
          <w:rFonts w:ascii="Tahoma" w:hAnsi="Tahoma" w:cs="Tahoma"/>
          <w:sz w:val="28"/>
          <w:szCs w:val="28"/>
        </w:rPr>
        <w:t xml:space="preserve">:  </w:t>
      </w:r>
      <w:r w:rsidRPr="007D3E29">
        <w:rPr>
          <w:rFonts w:ascii="Tahoma" w:hAnsi="Tahoma" w:cs="Tahoma"/>
          <w:sz w:val="24"/>
          <w:szCs w:val="24"/>
        </w:rPr>
        <w:t xml:space="preserve">If the property was built and a Certificate of Occupancy was issued with hard wired smoke detectors, the residence must maintain that </w:t>
      </w:r>
      <w:r>
        <w:rPr>
          <w:rFonts w:ascii="Tahoma" w:hAnsi="Tahoma" w:cs="Tahoma"/>
          <w:sz w:val="24"/>
          <w:szCs w:val="24"/>
        </w:rPr>
        <w:t xml:space="preserve">same </w:t>
      </w:r>
      <w:r w:rsidRPr="007D3E29">
        <w:rPr>
          <w:rFonts w:ascii="Tahoma" w:hAnsi="Tahoma" w:cs="Tahoma"/>
          <w:sz w:val="24"/>
          <w:szCs w:val="24"/>
        </w:rPr>
        <w:t>level of fire alarm protection</w:t>
      </w:r>
      <w:r>
        <w:rPr>
          <w:rFonts w:ascii="Tahoma" w:hAnsi="Tahoma" w:cs="Tahoma"/>
          <w:sz w:val="24"/>
          <w:szCs w:val="24"/>
        </w:rPr>
        <w:t>.  You may not replace hardwired detectors with battery detectors</w:t>
      </w:r>
      <w:r w:rsidRPr="007D3E29">
        <w:rPr>
          <w:rFonts w:ascii="Tahoma" w:hAnsi="Tahoma" w:cs="Tahoma"/>
          <w:sz w:val="24"/>
          <w:szCs w:val="24"/>
        </w:rPr>
        <w:t xml:space="preserve">.  </w:t>
      </w:r>
      <w:r w:rsidRPr="007D3E29">
        <w:rPr>
          <w:rFonts w:ascii="Tahoma" w:hAnsi="Tahoma" w:cs="Tahoma"/>
          <w:sz w:val="24"/>
          <w:szCs w:val="24"/>
          <w:u w:val="single"/>
        </w:rPr>
        <w:t>If the detector is ol</w:t>
      </w:r>
      <w:r>
        <w:rPr>
          <w:rFonts w:ascii="Tahoma" w:hAnsi="Tahoma" w:cs="Tahoma"/>
          <w:sz w:val="24"/>
          <w:szCs w:val="24"/>
          <w:u w:val="single"/>
        </w:rPr>
        <w:t>der than 10 years of age it</w:t>
      </w:r>
      <w:r w:rsidRPr="007D3E29">
        <w:rPr>
          <w:rFonts w:ascii="Tahoma" w:hAnsi="Tahoma" w:cs="Tahoma"/>
          <w:sz w:val="24"/>
          <w:szCs w:val="24"/>
          <w:u w:val="single"/>
        </w:rPr>
        <w:t xml:space="preserve"> shall be replaced</w:t>
      </w:r>
      <w:r w:rsidRPr="008020D6">
        <w:rPr>
          <w:rFonts w:ascii="Tahoma" w:hAnsi="Tahoma" w:cs="Tahoma"/>
          <w:sz w:val="28"/>
          <w:szCs w:val="28"/>
          <w:u w:val="single"/>
        </w:rPr>
        <w:t>.</w:t>
      </w:r>
      <w:r>
        <w:rPr>
          <w:rFonts w:ascii="Tahoma" w:hAnsi="Tahoma" w:cs="Tahoma"/>
          <w:sz w:val="28"/>
          <w:szCs w:val="28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Please refer to information on the back for any other placement questions or contact your local fire marshal.  </w:t>
      </w:r>
      <w:r w:rsidRPr="009D356C">
        <w:rPr>
          <w:rFonts w:ascii="Tahoma" w:hAnsi="Tahoma" w:cs="Tahoma"/>
          <w:b/>
          <w:sz w:val="24"/>
          <w:szCs w:val="24"/>
          <w:u w:val="single"/>
        </w:rPr>
        <w:t xml:space="preserve">In addition, effective January 1, 2019 all </w:t>
      </w:r>
      <w:proofErr w:type="gramStart"/>
      <w:r w:rsidRPr="009D356C">
        <w:rPr>
          <w:rFonts w:ascii="Tahoma" w:hAnsi="Tahoma" w:cs="Tahoma"/>
          <w:b/>
          <w:sz w:val="24"/>
          <w:szCs w:val="24"/>
          <w:u w:val="single"/>
        </w:rPr>
        <w:t>battery operated</w:t>
      </w:r>
      <w:proofErr w:type="gramEnd"/>
      <w:r w:rsidRPr="009D356C">
        <w:rPr>
          <w:rFonts w:ascii="Tahoma" w:hAnsi="Tahoma" w:cs="Tahoma"/>
          <w:b/>
          <w:sz w:val="24"/>
          <w:szCs w:val="24"/>
          <w:u w:val="single"/>
        </w:rPr>
        <w:t xml:space="preserve"> smoke detectors must be the 10 year sealed battery type.</w:t>
      </w:r>
    </w:p>
    <w:p w14:paraId="4DA8E25F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63013BD0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Where NOT to locate detectors:</w:t>
      </w:r>
    </w:p>
    <w:p w14:paraId="41608A95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2FB13ED0" w14:textId="77777777" w:rsidR="0071096E" w:rsidRPr="007D3E29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</w:rPr>
        <w:t>To avoid false alarms and/or improper operations, avoid installation of smoke detectors in the following areas:</w:t>
      </w:r>
    </w:p>
    <w:p w14:paraId="3DC36C62" w14:textId="77777777" w:rsidR="0071096E" w:rsidRPr="007D3E29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21B5A2" w14:textId="77777777" w:rsidR="0071096E" w:rsidRPr="007D3E29" w:rsidRDefault="0071096E" w:rsidP="0071096E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Kitchen</w:t>
      </w:r>
      <w:r w:rsidRPr="007D3E29">
        <w:rPr>
          <w:rFonts w:ascii="Tahoma" w:hAnsi="Tahoma" w:cs="Tahoma"/>
          <w:sz w:val="24"/>
          <w:szCs w:val="24"/>
        </w:rPr>
        <w:t>-smoke from cooking may cause a nuisance alarm</w:t>
      </w:r>
      <w:r>
        <w:rPr>
          <w:rFonts w:ascii="Tahoma" w:hAnsi="Tahoma" w:cs="Tahoma"/>
          <w:sz w:val="24"/>
          <w:szCs w:val="24"/>
        </w:rPr>
        <w:t>.</w:t>
      </w:r>
    </w:p>
    <w:p w14:paraId="6141CD02" w14:textId="77777777" w:rsidR="0071096E" w:rsidRPr="007D3E29" w:rsidRDefault="0071096E" w:rsidP="0071096E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Bathrooms</w:t>
      </w:r>
      <w:r w:rsidRPr="007D3E29">
        <w:rPr>
          <w:rFonts w:ascii="Tahoma" w:hAnsi="Tahoma" w:cs="Tahoma"/>
          <w:sz w:val="24"/>
          <w:szCs w:val="24"/>
        </w:rPr>
        <w:t>-excessive steam from a shower may cause a nuisance alarm.</w:t>
      </w:r>
    </w:p>
    <w:p w14:paraId="3462B8AB" w14:textId="77777777" w:rsidR="0071096E" w:rsidRPr="007D3E29" w:rsidRDefault="0071096E" w:rsidP="0071096E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Around HVAC ducts</w:t>
      </w:r>
      <w:r w:rsidRPr="007D3E29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detectors </w:t>
      </w:r>
      <w:r w:rsidRPr="007D3E29">
        <w:rPr>
          <w:rFonts w:ascii="Tahoma" w:hAnsi="Tahoma" w:cs="Tahoma"/>
          <w:sz w:val="24"/>
          <w:szCs w:val="24"/>
        </w:rPr>
        <w:t>shall not be located within 3 feet</w:t>
      </w:r>
      <w:r>
        <w:rPr>
          <w:rFonts w:ascii="Tahoma" w:hAnsi="Tahoma" w:cs="Tahoma"/>
          <w:sz w:val="24"/>
          <w:szCs w:val="24"/>
        </w:rPr>
        <w:t xml:space="preserve"> as</w:t>
      </w:r>
      <w:r w:rsidRPr="007D3E29">
        <w:rPr>
          <w:rFonts w:ascii="Tahoma" w:hAnsi="Tahoma" w:cs="Tahoma"/>
          <w:sz w:val="24"/>
          <w:szCs w:val="24"/>
        </w:rPr>
        <w:t xml:space="preserve"> air movement may prevent smoke from reaching the detector.</w:t>
      </w:r>
    </w:p>
    <w:p w14:paraId="4A534406" w14:textId="77777777" w:rsidR="0071096E" w:rsidRPr="007D3E29" w:rsidRDefault="0071096E" w:rsidP="0071096E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Near furnaces of any type</w:t>
      </w:r>
      <w:r w:rsidRPr="007D3E29">
        <w:rPr>
          <w:rFonts w:ascii="Tahoma" w:hAnsi="Tahoma" w:cs="Tahoma"/>
          <w:sz w:val="24"/>
          <w:szCs w:val="24"/>
        </w:rPr>
        <w:t>-air/dust movement and normal combustion products may cause a nuisance alarm.</w:t>
      </w:r>
    </w:p>
    <w:p w14:paraId="77657417" w14:textId="77777777" w:rsidR="0071096E" w:rsidRPr="007D3E29" w:rsidRDefault="0071096E" w:rsidP="0071096E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The “dead air” space</w:t>
      </w:r>
      <w:r w:rsidRPr="007D3E29">
        <w:rPr>
          <w:rFonts w:ascii="Tahoma" w:hAnsi="Tahoma" w:cs="Tahoma"/>
          <w:sz w:val="24"/>
          <w:szCs w:val="24"/>
        </w:rPr>
        <w:t xml:space="preserve"> where the ceiling meets the wall (4” from corner).</w:t>
      </w:r>
    </w:p>
    <w:p w14:paraId="0A23955D" w14:textId="77777777" w:rsidR="0071096E" w:rsidRPr="007D3E29" w:rsidRDefault="0071096E" w:rsidP="0071096E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7D3E29">
        <w:rPr>
          <w:rFonts w:ascii="Tahoma" w:hAnsi="Tahoma" w:cs="Tahoma"/>
          <w:sz w:val="24"/>
          <w:szCs w:val="24"/>
          <w:u w:val="single"/>
        </w:rPr>
        <w:t>The Peak of an “A” frame type ceiling</w:t>
      </w:r>
      <w:r w:rsidRPr="007D3E29">
        <w:rPr>
          <w:rFonts w:ascii="Tahoma" w:hAnsi="Tahoma" w:cs="Tahoma"/>
          <w:sz w:val="24"/>
          <w:szCs w:val="24"/>
        </w:rPr>
        <w:t>.  “Dead Air” may prevent smoke from reaching the detector.</w:t>
      </w:r>
    </w:p>
    <w:p w14:paraId="1225BFC5" w14:textId="77777777" w:rsidR="0071096E" w:rsidRPr="007D3E29" w:rsidRDefault="0071096E" w:rsidP="0071096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D3A97C5" w14:textId="405D9E57" w:rsidR="0071096E" w:rsidRDefault="00D27765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D43D4B">
        <w:rPr>
          <w:rFonts w:ascii="Tahoma" w:hAnsi="Tahoma" w:cs="Tahoma"/>
          <w:b/>
          <w:sz w:val="28"/>
          <w:szCs w:val="28"/>
          <w:highlight w:val="yellow"/>
        </w:rPr>
        <w:t>Secondary Power Source Identification</w:t>
      </w:r>
      <w:r w:rsidR="0071096E" w:rsidRPr="00D43D4B">
        <w:rPr>
          <w:rFonts w:ascii="Tahoma" w:hAnsi="Tahoma" w:cs="Tahoma"/>
          <w:b/>
          <w:sz w:val="28"/>
          <w:szCs w:val="28"/>
          <w:highlight w:val="yellow"/>
        </w:rPr>
        <w:t>:</w:t>
      </w:r>
    </w:p>
    <w:p w14:paraId="5BDD4B0A" w14:textId="77777777" w:rsidR="0071096E" w:rsidRDefault="0071096E" w:rsidP="0071096E">
      <w:pPr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14:paraId="78B838DE" w14:textId="28CA87C5" w:rsidR="00B879DB" w:rsidRDefault="00D27765" w:rsidP="0071096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 Secondary Power Source may include </w:t>
      </w:r>
      <w:r w:rsidRPr="00D27765">
        <w:rPr>
          <w:rFonts w:ascii="Tahoma" w:hAnsi="Tahoma" w:cs="Tahoma"/>
          <w:b/>
          <w:i/>
          <w:iCs/>
          <w:sz w:val="24"/>
          <w:szCs w:val="24"/>
          <w:u w:val="single"/>
        </w:rPr>
        <w:t>permanently</w:t>
      </w:r>
      <w:r>
        <w:rPr>
          <w:rFonts w:ascii="Tahoma" w:hAnsi="Tahoma" w:cs="Tahoma"/>
          <w:bCs/>
          <w:sz w:val="24"/>
          <w:szCs w:val="24"/>
        </w:rPr>
        <w:t xml:space="preserve"> installed internal combustion generators, solar panels, battery storage systems, or any other supplemental sources of electrical energy to the primary power supply.  </w:t>
      </w:r>
      <w:r w:rsidRPr="00D27765">
        <w:rPr>
          <w:rFonts w:ascii="Tahoma" w:hAnsi="Tahoma" w:cs="Tahoma"/>
          <w:b/>
          <w:sz w:val="24"/>
          <w:szCs w:val="24"/>
        </w:rPr>
        <w:t>A label must be installed within 18 inches of the main electrical pan</w:t>
      </w:r>
      <w:r w:rsidR="007836E8">
        <w:rPr>
          <w:rFonts w:ascii="Tahoma" w:hAnsi="Tahoma" w:cs="Tahoma"/>
          <w:b/>
          <w:sz w:val="24"/>
          <w:szCs w:val="24"/>
        </w:rPr>
        <w:t>el</w:t>
      </w:r>
      <w:r w:rsidRPr="00D27765">
        <w:rPr>
          <w:rFonts w:ascii="Tahoma" w:hAnsi="Tahoma" w:cs="Tahoma"/>
          <w:b/>
          <w:sz w:val="24"/>
          <w:szCs w:val="24"/>
        </w:rPr>
        <w:t xml:space="preserve"> and </w:t>
      </w:r>
      <w:r w:rsidR="007836E8">
        <w:rPr>
          <w:rFonts w:ascii="Tahoma" w:hAnsi="Tahoma" w:cs="Tahoma"/>
          <w:b/>
          <w:sz w:val="24"/>
          <w:szCs w:val="24"/>
        </w:rPr>
        <w:t>an additional label</w:t>
      </w:r>
      <w:r w:rsidRPr="00D27765">
        <w:rPr>
          <w:rFonts w:ascii="Tahoma" w:hAnsi="Tahoma" w:cs="Tahoma"/>
          <w:b/>
          <w:sz w:val="24"/>
          <w:szCs w:val="24"/>
        </w:rPr>
        <w:t xml:space="preserve"> within 18” of the electrical meter</w:t>
      </w:r>
      <w:r>
        <w:rPr>
          <w:rFonts w:ascii="Tahoma" w:hAnsi="Tahoma" w:cs="Tahoma"/>
          <w:bCs/>
          <w:sz w:val="24"/>
          <w:szCs w:val="24"/>
        </w:rPr>
        <w:t>.  Labels may not be handwritten and must be marked with the wording similar to “CAUTION: MULTIPLE SOURCES OF POWER”</w:t>
      </w:r>
    </w:p>
    <w:p w14:paraId="1F387139" w14:textId="77777777" w:rsidR="00D27765" w:rsidRPr="00D27765" w:rsidRDefault="00D27765" w:rsidP="0071096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074E0443" w14:textId="6746908C" w:rsidR="008F031C" w:rsidRDefault="00B879DB">
      <w:pPr>
        <w:spacing w:after="0" w:line="240" w:lineRule="auto"/>
      </w:pPr>
      <w:r w:rsidRPr="00B879DB">
        <w:rPr>
          <w:rFonts w:ascii="Tahoma" w:hAnsi="Tahoma" w:cs="Tahoma"/>
          <w:b/>
          <w:color w:val="C00000"/>
          <w:sz w:val="24"/>
          <w:szCs w:val="24"/>
        </w:rPr>
        <w:t xml:space="preserve">Additional information may be found on our Fire District Website at </w:t>
      </w:r>
      <w:r>
        <w:rPr>
          <w:rFonts w:ascii="Tahoma" w:hAnsi="Tahoma" w:cs="Tahoma"/>
          <w:b/>
          <w:color w:val="2F5496" w:themeColor="accent5" w:themeShade="BF"/>
          <w:sz w:val="24"/>
          <w:szCs w:val="24"/>
        </w:rPr>
        <w:t xml:space="preserve">GTFD2.org </w:t>
      </w:r>
      <w:r w:rsidRPr="00B879DB">
        <w:rPr>
          <w:rFonts w:ascii="Tahoma" w:hAnsi="Tahoma" w:cs="Tahoma"/>
          <w:b/>
          <w:color w:val="C00000"/>
          <w:sz w:val="24"/>
          <w:szCs w:val="24"/>
        </w:rPr>
        <w:t xml:space="preserve">under </w:t>
      </w:r>
      <w:r>
        <w:rPr>
          <w:rFonts w:ascii="Tahoma" w:hAnsi="Tahoma" w:cs="Tahoma"/>
          <w:b/>
          <w:color w:val="C00000"/>
          <w:sz w:val="24"/>
          <w:szCs w:val="24"/>
        </w:rPr>
        <w:t xml:space="preserve">the </w:t>
      </w:r>
      <w:r w:rsidRPr="00B879DB">
        <w:rPr>
          <w:rFonts w:ascii="Tahoma" w:hAnsi="Tahoma" w:cs="Tahoma"/>
          <w:b/>
          <w:color w:val="C00000"/>
          <w:sz w:val="24"/>
          <w:szCs w:val="24"/>
        </w:rPr>
        <w:t>Fire Prevention</w:t>
      </w:r>
      <w:r>
        <w:rPr>
          <w:rFonts w:ascii="Tahoma" w:hAnsi="Tahoma" w:cs="Tahoma"/>
          <w:b/>
          <w:color w:val="C00000"/>
          <w:sz w:val="24"/>
          <w:szCs w:val="24"/>
        </w:rPr>
        <w:t xml:space="preserve"> </w:t>
      </w:r>
      <w:r w:rsidR="007836E8">
        <w:rPr>
          <w:rFonts w:ascii="Tahoma" w:hAnsi="Tahoma" w:cs="Tahoma"/>
          <w:b/>
          <w:color w:val="C00000"/>
          <w:sz w:val="24"/>
          <w:szCs w:val="24"/>
        </w:rPr>
        <w:t xml:space="preserve">Bureau </w:t>
      </w:r>
      <w:r>
        <w:rPr>
          <w:rFonts w:ascii="Tahoma" w:hAnsi="Tahoma" w:cs="Tahoma"/>
          <w:b/>
          <w:color w:val="C00000"/>
          <w:sz w:val="24"/>
          <w:szCs w:val="24"/>
        </w:rPr>
        <w:t>Section</w:t>
      </w:r>
    </w:p>
    <w:sectPr w:rsidR="008F031C" w:rsidSect="00117C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1BD"/>
    <w:multiLevelType w:val="hybridMultilevel"/>
    <w:tmpl w:val="BC745A74"/>
    <w:lvl w:ilvl="0" w:tplc="7BBAFD52">
      <w:start w:val="85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795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96E"/>
    <w:rsid w:val="0003133B"/>
    <w:rsid w:val="00123A9C"/>
    <w:rsid w:val="005D3DAF"/>
    <w:rsid w:val="006339D1"/>
    <w:rsid w:val="00693F08"/>
    <w:rsid w:val="0071096E"/>
    <w:rsid w:val="00715D88"/>
    <w:rsid w:val="007836E8"/>
    <w:rsid w:val="008065C4"/>
    <w:rsid w:val="008F031C"/>
    <w:rsid w:val="00B879DB"/>
    <w:rsid w:val="00BE2E07"/>
    <w:rsid w:val="00D12EA5"/>
    <w:rsid w:val="00D27765"/>
    <w:rsid w:val="00D4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6217"/>
  <w15:chartTrackingRefBased/>
  <w15:docId w15:val="{20D0C5D1-E97B-4E4A-8354-6243C892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uphemia" w:eastAsiaTheme="minorHAnsi" w:hAnsi="Euphemi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6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96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9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Robb</dc:creator>
  <cp:keywords/>
  <dc:description/>
  <cp:lastModifiedBy>mrobb.gtfd2@outlook.com</cp:lastModifiedBy>
  <cp:revision>7</cp:revision>
  <cp:lastPrinted>2025-03-24T17:53:00Z</cp:lastPrinted>
  <dcterms:created xsi:type="dcterms:W3CDTF">2019-07-03T16:13:00Z</dcterms:created>
  <dcterms:modified xsi:type="dcterms:W3CDTF">2025-03-24T17:57:00Z</dcterms:modified>
</cp:coreProperties>
</file>